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040A" w14:textId="77777777" w:rsidR="003D4717" w:rsidRPr="00F75D60" w:rsidRDefault="003D4717" w:rsidP="003D4717">
      <w:pPr>
        <w:ind w:left="360" w:hanging="360"/>
        <w:rPr>
          <w:sz w:val="22"/>
          <w:szCs w:val="22"/>
        </w:rPr>
      </w:pPr>
      <w:r w:rsidRPr="00F75D60">
        <w:rPr>
          <w:sz w:val="22"/>
          <w:szCs w:val="22"/>
        </w:rPr>
        <w:t>CENWP-PM-E</w:t>
      </w:r>
      <w:r w:rsidRPr="00F75D60">
        <w:rPr>
          <w:sz w:val="22"/>
          <w:szCs w:val="22"/>
        </w:rPr>
        <w:tab/>
      </w:r>
      <w:r w:rsidRPr="00F75D60">
        <w:rPr>
          <w:sz w:val="22"/>
          <w:szCs w:val="22"/>
        </w:rPr>
        <w:tab/>
      </w:r>
      <w:r w:rsidRPr="00F75D60">
        <w:rPr>
          <w:sz w:val="22"/>
          <w:szCs w:val="22"/>
        </w:rPr>
        <w:tab/>
      </w:r>
      <w:r w:rsidRPr="00F75D60">
        <w:rPr>
          <w:sz w:val="22"/>
          <w:szCs w:val="22"/>
        </w:rPr>
        <w:tab/>
      </w:r>
      <w:r w:rsidRPr="00F75D60">
        <w:rPr>
          <w:sz w:val="22"/>
          <w:szCs w:val="22"/>
        </w:rPr>
        <w:tab/>
      </w:r>
      <w:r w:rsidRPr="00F75D60">
        <w:rPr>
          <w:sz w:val="22"/>
          <w:szCs w:val="22"/>
        </w:rPr>
        <w:tab/>
        <w:t xml:space="preserve">                                           30 April 2019</w:t>
      </w:r>
    </w:p>
    <w:p w14:paraId="72AFCC7F" w14:textId="77777777" w:rsidR="003D4717" w:rsidRPr="00F75D60" w:rsidRDefault="003D4717" w:rsidP="003D4717">
      <w:pPr>
        <w:ind w:left="360"/>
        <w:rPr>
          <w:sz w:val="22"/>
          <w:szCs w:val="22"/>
        </w:rPr>
      </w:pPr>
    </w:p>
    <w:p w14:paraId="5D450E4F" w14:textId="77777777" w:rsidR="003D4717" w:rsidRPr="00F75D60" w:rsidRDefault="003D4717" w:rsidP="003D4717">
      <w:pPr>
        <w:ind w:left="360" w:hanging="360"/>
        <w:rPr>
          <w:sz w:val="22"/>
          <w:szCs w:val="22"/>
        </w:rPr>
      </w:pPr>
      <w:r w:rsidRPr="00F75D60">
        <w:rPr>
          <w:sz w:val="22"/>
          <w:szCs w:val="22"/>
        </w:rPr>
        <w:t>MEMORANDUM FOR THE RECORD</w:t>
      </w:r>
    </w:p>
    <w:p w14:paraId="3D42D560" w14:textId="77777777" w:rsidR="003D4717" w:rsidRPr="00F75D60" w:rsidRDefault="003D4717" w:rsidP="003D4717">
      <w:pPr>
        <w:ind w:left="360"/>
        <w:rPr>
          <w:sz w:val="22"/>
          <w:szCs w:val="22"/>
        </w:rPr>
      </w:pPr>
    </w:p>
    <w:p w14:paraId="48009433" w14:textId="066042F3" w:rsidR="003D4717" w:rsidRPr="00F75D60" w:rsidRDefault="003D4717" w:rsidP="003D4717">
      <w:pPr>
        <w:ind w:left="360" w:hanging="360"/>
        <w:rPr>
          <w:sz w:val="22"/>
          <w:szCs w:val="22"/>
        </w:rPr>
      </w:pPr>
      <w:r w:rsidRPr="00F75D60">
        <w:rPr>
          <w:sz w:val="22"/>
          <w:szCs w:val="22"/>
        </w:rPr>
        <w:t xml:space="preserve">Subject: </w:t>
      </w:r>
      <w:r w:rsidR="00285595" w:rsidRPr="00F75D60">
        <w:rPr>
          <w:sz w:val="22"/>
          <w:szCs w:val="22"/>
        </w:rPr>
        <w:t xml:space="preserve">Draft </w:t>
      </w:r>
      <w:r w:rsidRPr="00F75D60">
        <w:rPr>
          <w:sz w:val="22"/>
          <w:szCs w:val="22"/>
        </w:rPr>
        <w:t>minutes for the 30 April 2019 FFDRWG meeting.</w:t>
      </w:r>
    </w:p>
    <w:p w14:paraId="59423793" w14:textId="77777777" w:rsidR="003D4717" w:rsidRPr="00F75D60" w:rsidRDefault="003D4717" w:rsidP="003D4717">
      <w:pPr>
        <w:ind w:left="360" w:hanging="360"/>
        <w:rPr>
          <w:sz w:val="22"/>
          <w:szCs w:val="22"/>
        </w:rPr>
      </w:pPr>
    </w:p>
    <w:p w14:paraId="5C5AF471" w14:textId="77777777" w:rsidR="003D4717" w:rsidRPr="00F75D60" w:rsidRDefault="003D4717" w:rsidP="003D4717">
      <w:pPr>
        <w:ind w:left="360" w:hanging="360"/>
        <w:rPr>
          <w:sz w:val="22"/>
          <w:szCs w:val="22"/>
        </w:rPr>
      </w:pPr>
      <w:r w:rsidRPr="00F75D60">
        <w:rPr>
          <w:sz w:val="22"/>
          <w:szCs w:val="22"/>
        </w:rPr>
        <w:t xml:space="preserve">The meeting was held at the Lobby Conference Room, Block 300 in Portland, OR.  </w:t>
      </w:r>
    </w:p>
    <w:p w14:paraId="28607E6D" w14:textId="77777777" w:rsidR="003D4717" w:rsidRPr="00F75D60" w:rsidRDefault="003D4717" w:rsidP="003D4717">
      <w:pPr>
        <w:rPr>
          <w:sz w:val="22"/>
          <w:szCs w:val="22"/>
        </w:rPr>
      </w:pPr>
      <w:r w:rsidRPr="00F75D60">
        <w:rPr>
          <w:sz w:val="22"/>
          <w:szCs w:val="22"/>
        </w:rPr>
        <w:t>In attendance:</w:t>
      </w:r>
    </w:p>
    <w:tbl>
      <w:tblPr>
        <w:tblW w:w="8600" w:type="dxa"/>
        <w:tblLook w:val="04A0" w:firstRow="1" w:lastRow="0" w:firstColumn="1" w:lastColumn="0" w:noHBand="0" w:noVBand="1"/>
      </w:tblPr>
      <w:tblGrid>
        <w:gridCol w:w="1500"/>
        <w:gridCol w:w="1500"/>
        <w:gridCol w:w="1980"/>
        <w:gridCol w:w="3620"/>
      </w:tblGrid>
      <w:tr w:rsidR="00F63E6B" w:rsidRPr="00F63E6B" w14:paraId="04ED6614" w14:textId="77777777" w:rsidTr="00F63E6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3901B" w14:textId="77777777" w:rsidR="00F63E6B" w:rsidRPr="00F63E6B" w:rsidRDefault="00F63E6B" w:rsidP="00F63E6B">
            <w:pPr>
              <w:rPr>
                <w:b/>
                <w:bCs/>
                <w:color w:val="000000"/>
                <w:sz w:val="22"/>
                <w:szCs w:val="22"/>
              </w:rPr>
            </w:pPr>
            <w:r w:rsidRPr="00F63E6B">
              <w:rPr>
                <w:b/>
                <w:bCs/>
                <w:color w:val="000000"/>
                <w:sz w:val="22"/>
                <w:szCs w:val="22"/>
              </w:rPr>
              <w:t>Last</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A9C46BC" w14:textId="77777777" w:rsidR="00F63E6B" w:rsidRPr="00F63E6B" w:rsidRDefault="00F63E6B" w:rsidP="00F63E6B">
            <w:pPr>
              <w:rPr>
                <w:b/>
                <w:bCs/>
                <w:color w:val="000000"/>
                <w:sz w:val="22"/>
                <w:szCs w:val="22"/>
              </w:rPr>
            </w:pPr>
            <w:r w:rsidRPr="00F63E6B">
              <w:rPr>
                <w:b/>
                <w:bCs/>
                <w:color w:val="000000"/>
                <w:sz w:val="22"/>
                <w:szCs w:val="22"/>
              </w:rPr>
              <w:t>First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2852557E" w14:textId="77777777" w:rsidR="00F63E6B" w:rsidRPr="00F63E6B" w:rsidRDefault="00F63E6B" w:rsidP="00F63E6B">
            <w:pPr>
              <w:rPr>
                <w:b/>
                <w:bCs/>
                <w:color w:val="000000"/>
                <w:sz w:val="22"/>
                <w:szCs w:val="22"/>
              </w:rPr>
            </w:pPr>
            <w:r w:rsidRPr="00F63E6B">
              <w:rPr>
                <w:b/>
                <w:bCs/>
                <w:color w:val="000000"/>
                <w:sz w:val="22"/>
                <w:szCs w:val="22"/>
              </w:rPr>
              <w:t>Agency</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79A68947" w14:textId="77777777" w:rsidR="00F63E6B" w:rsidRPr="00F63E6B" w:rsidRDefault="00F63E6B" w:rsidP="00F63E6B">
            <w:pPr>
              <w:rPr>
                <w:b/>
                <w:bCs/>
                <w:color w:val="000000"/>
                <w:sz w:val="22"/>
                <w:szCs w:val="22"/>
              </w:rPr>
            </w:pPr>
            <w:r w:rsidRPr="00F63E6B">
              <w:rPr>
                <w:b/>
                <w:bCs/>
                <w:color w:val="000000"/>
                <w:sz w:val="22"/>
                <w:szCs w:val="22"/>
              </w:rPr>
              <w:t>Email</w:t>
            </w:r>
          </w:p>
        </w:tc>
      </w:tr>
      <w:tr w:rsidR="00F63E6B" w:rsidRPr="00F63E6B" w14:paraId="5B021B99"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271B55B" w14:textId="77777777" w:rsidR="00F63E6B" w:rsidRPr="00F63E6B" w:rsidRDefault="00F63E6B" w:rsidP="00F63E6B">
            <w:pPr>
              <w:rPr>
                <w:color w:val="000000"/>
                <w:sz w:val="22"/>
                <w:szCs w:val="22"/>
              </w:rPr>
            </w:pPr>
            <w:r w:rsidRPr="00F63E6B">
              <w:rPr>
                <w:color w:val="000000"/>
                <w:sz w:val="22"/>
                <w:szCs w:val="22"/>
              </w:rPr>
              <w:t>Axel</w:t>
            </w:r>
          </w:p>
        </w:tc>
        <w:tc>
          <w:tcPr>
            <w:tcW w:w="1500" w:type="dxa"/>
            <w:tcBorders>
              <w:top w:val="nil"/>
              <w:left w:val="nil"/>
              <w:bottom w:val="single" w:sz="4" w:space="0" w:color="auto"/>
              <w:right w:val="single" w:sz="4" w:space="0" w:color="auto"/>
            </w:tcBorders>
            <w:shd w:val="clear" w:color="auto" w:fill="auto"/>
            <w:noWrap/>
            <w:vAlign w:val="bottom"/>
            <w:hideMark/>
          </w:tcPr>
          <w:p w14:paraId="7F471E59" w14:textId="77777777" w:rsidR="00F63E6B" w:rsidRPr="00F63E6B" w:rsidRDefault="00F63E6B" w:rsidP="00F63E6B">
            <w:pPr>
              <w:rPr>
                <w:color w:val="000000"/>
                <w:sz w:val="22"/>
                <w:szCs w:val="22"/>
              </w:rPr>
            </w:pPr>
            <w:r w:rsidRPr="00F63E6B">
              <w:rPr>
                <w:color w:val="000000"/>
                <w:sz w:val="22"/>
                <w:szCs w:val="22"/>
              </w:rPr>
              <w:t>Gordon</w:t>
            </w:r>
          </w:p>
        </w:tc>
        <w:tc>
          <w:tcPr>
            <w:tcW w:w="1980" w:type="dxa"/>
            <w:tcBorders>
              <w:top w:val="nil"/>
              <w:left w:val="nil"/>
              <w:bottom w:val="single" w:sz="4" w:space="0" w:color="auto"/>
              <w:right w:val="single" w:sz="4" w:space="0" w:color="auto"/>
            </w:tcBorders>
            <w:shd w:val="clear" w:color="auto" w:fill="auto"/>
            <w:noWrap/>
            <w:vAlign w:val="bottom"/>
            <w:hideMark/>
          </w:tcPr>
          <w:p w14:paraId="666448AC" w14:textId="77777777" w:rsidR="00F63E6B" w:rsidRPr="00F63E6B" w:rsidRDefault="00F63E6B" w:rsidP="00F63E6B">
            <w:pPr>
              <w:rPr>
                <w:color w:val="000000"/>
                <w:sz w:val="22"/>
                <w:szCs w:val="22"/>
              </w:rPr>
            </w:pPr>
            <w:r w:rsidRPr="00F63E6B">
              <w:rPr>
                <w:color w:val="000000"/>
                <w:sz w:val="22"/>
                <w:szCs w:val="22"/>
              </w:rPr>
              <w:t>NOAA</w:t>
            </w:r>
          </w:p>
        </w:tc>
        <w:tc>
          <w:tcPr>
            <w:tcW w:w="3620" w:type="dxa"/>
            <w:tcBorders>
              <w:top w:val="nil"/>
              <w:left w:val="nil"/>
              <w:bottom w:val="single" w:sz="4" w:space="0" w:color="auto"/>
              <w:right w:val="single" w:sz="4" w:space="0" w:color="auto"/>
            </w:tcBorders>
            <w:shd w:val="clear" w:color="auto" w:fill="auto"/>
            <w:noWrap/>
            <w:vAlign w:val="bottom"/>
            <w:hideMark/>
          </w:tcPr>
          <w:p w14:paraId="3044D091" w14:textId="77777777" w:rsidR="00F63E6B" w:rsidRPr="00F63E6B" w:rsidRDefault="00F63E6B" w:rsidP="00F63E6B">
            <w:pPr>
              <w:rPr>
                <w:color w:val="0563C1"/>
                <w:sz w:val="22"/>
                <w:szCs w:val="22"/>
                <w:u w:val="single"/>
              </w:rPr>
            </w:pPr>
            <w:r w:rsidRPr="00F63E6B">
              <w:rPr>
                <w:color w:val="0563C1"/>
                <w:sz w:val="22"/>
                <w:szCs w:val="22"/>
                <w:u w:val="single"/>
              </w:rPr>
              <w:t> </w:t>
            </w:r>
          </w:p>
        </w:tc>
      </w:tr>
      <w:tr w:rsidR="00F63E6B" w:rsidRPr="00F63E6B" w14:paraId="3BE74CFE"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AE99D03" w14:textId="77777777" w:rsidR="00F63E6B" w:rsidRPr="00F63E6B" w:rsidRDefault="00F63E6B" w:rsidP="00F63E6B">
            <w:pPr>
              <w:rPr>
                <w:color w:val="000000"/>
                <w:sz w:val="22"/>
                <w:szCs w:val="22"/>
              </w:rPr>
            </w:pPr>
            <w:r w:rsidRPr="00F63E6B">
              <w:rPr>
                <w:color w:val="000000"/>
                <w:sz w:val="22"/>
                <w:szCs w:val="22"/>
              </w:rPr>
              <w:t>Bellerud</w:t>
            </w:r>
          </w:p>
        </w:tc>
        <w:tc>
          <w:tcPr>
            <w:tcW w:w="1500" w:type="dxa"/>
            <w:tcBorders>
              <w:top w:val="nil"/>
              <w:left w:val="nil"/>
              <w:bottom w:val="single" w:sz="4" w:space="0" w:color="auto"/>
              <w:right w:val="single" w:sz="4" w:space="0" w:color="auto"/>
            </w:tcBorders>
            <w:shd w:val="clear" w:color="auto" w:fill="auto"/>
            <w:noWrap/>
            <w:vAlign w:val="bottom"/>
            <w:hideMark/>
          </w:tcPr>
          <w:p w14:paraId="6F397386" w14:textId="77777777" w:rsidR="00F63E6B" w:rsidRPr="00F63E6B" w:rsidRDefault="00F63E6B" w:rsidP="00F63E6B">
            <w:pPr>
              <w:rPr>
                <w:color w:val="000000"/>
                <w:sz w:val="22"/>
                <w:szCs w:val="22"/>
              </w:rPr>
            </w:pPr>
            <w:r w:rsidRPr="00F63E6B">
              <w:rPr>
                <w:color w:val="000000"/>
                <w:sz w:val="22"/>
                <w:szCs w:val="22"/>
              </w:rPr>
              <w:t>Blane</w:t>
            </w:r>
          </w:p>
        </w:tc>
        <w:tc>
          <w:tcPr>
            <w:tcW w:w="1980" w:type="dxa"/>
            <w:tcBorders>
              <w:top w:val="nil"/>
              <w:left w:val="nil"/>
              <w:bottom w:val="single" w:sz="4" w:space="0" w:color="auto"/>
              <w:right w:val="single" w:sz="4" w:space="0" w:color="auto"/>
            </w:tcBorders>
            <w:shd w:val="clear" w:color="auto" w:fill="auto"/>
            <w:noWrap/>
            <w:vAlign w:val="bottom"/>
            <w:hideMark/>
          </w:tcPr>
          <w:p w14:paraId="0A11CA34" w14:textId="77777777" w:rsidR="00F63E6B" w:rsidRPr="00F63E6B" w:rsidRDefault="00F63E6B" w:rsidP="00F63E6B">
            <w:pPr>
              <w:rPr>
                <w:color w:val="000000"/>
                <w:sz w:val="22"/>
                <w:szCs w:val="22"/>
              </w:rPr>
            </w:pPr>
            <w:r w:rsidRPr="00F63E6B">
              <w:rPr>
                <w:color w:val="000000"/>
                <w:sz w:val="22"/>
                <w:szCs w:val="22"/>
              </w:rPr>
              <w:t>NOAA</w:t>
            </w:r>
          </w:p>
        </w:tc>
        <w:tc>
          <w:tcPr>
            <w:tcW w:w="3620" w:type="dxa"/>
            <w:tcBorders>
              <w:top w:val="nil"/>
              <w:left w:val="nil"/>
              <w:bottom w:val="single" w:sz="4" w:space="0" w:color="auto"/>
              <w:right w:val="single" w:sz="4" w:space="0" w:color="auto"/>
            </w:tcBorders>
            <w:shd w:val="clear" w:color="auto" w:fill="auto"/>
            <w:noWrap/>
            <w:vAlign w:val="bottom"/>
            <w:hideMark/>
          </w:tcPr>
          <w:p w14:paraId="6786DD5E" w14:textId="77777777" w:rsidR="00F63E6B" w:rsidRPr="00F63E6B" w:rsidRDefault="00F63E6B" w:rsidP="00F63E6B">
            <w:pPr>
              <w:rPr>
                <w:color w:val="2F75B5"/>
                <w:sz w:val="22"/>
                <w:szCs w:val="22"/>
                <w:u w:val="single"/>
              </w:rPr>
            </w:pPr>
            <w:hyperlink r:id="rId6" w:history="1">
              <w:r w:rsidRPr="00F75D60">
                <w:rPr>
                  <w:color w:val="2F75B5"/>
                  <w:sz w:val="22"/>
                  <w:szCs w:val="22"/>
                  <w:u w:val="single"/>
                </w:rPr>
                <w:t>Blane.Bellerud@noaa.gov</w:t>
              </w:r>
            </w:hyperlink>
          </w:p>
        </w:tc>
      </w:tr>
      <w:tr w:rsidR="00F63E6B" w:rsidRPr="00F63E6B" w14:paraId="1BE34B66"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81910E" w14:textId="77777777" w:rsidR="00F63E6B" w:rsidRPr="00F63E6B" w:rsidRDefault="00F63E6B" w:rsidP="00F63E6B">
            <w:pPr>
              <w:rPr>
                <w:color w:val="000000"/>
                <w:sz w:val="22"/>
                <w:szCs w:val="22"/>
              </w:rPr>
            </w:pPr>
            <w:r w:rsidRPr="00F63E6B">
              <w:rPr>
                <w:color w:val="000000"/>
                <w:sz w:val="22"/>
                <w:szCs w:val="22"/>
              </w:rPr>
              <w:t>Bettin</w:t>
            </w:r>
          </w:p>
        </w:tc>
        <w:tc>
          <w:tcPr>
            <w:tcW w:w="1500" w:type="dxa"/>
            <w:tcBorders>
              <w:top w:val="nil"/>
              <w:left w:val="nil"/>
              <w:bottom w:val="single" w:sz="4" w:space="0" w:color="auto"/>
              <w:right w:val="single" w:sz="4" w:space="0" w:color="auto"/>
            </w:tcBorders>
            <w:shd w:val="clear" w:color="auto" w:fill="auto"/>
            <w:vAlign w:val="center"/>
            <w:hideMark/>
          </w:tcPr>
          <w:p w14:paraId="0CA68554" w14:textId="77777777" w:rsidR="00F63E6B" w:rsidRPr="00F63E6B" w:rsidRDefault="00F63E6B" w:rsidP="00F63E6B">
            <w:pPr>
              <w:rPr>
                <w:color w:val="000000"/>
                <w:sz w:val="22"/>
                <w:szCs w:val="22"/>
              </w:rPr>
            </w:pPr>
            <w:r w:rsidRPr="00F63E6B">
              <w:rPr>
                <w:color w:val="000000"/>
                <w:sz w:val="22"/>
                <w:szCs w:val="22"/>
              </w:rPr>
              <w:t>Scott</w:t>
            </w:r>
          </w:p>
        </w:tc>
        <w:tc>
          <w:tcPr>
            <w:tcW w:w="1980" w:type="dxa"/>
            <w:tcBorders>
              <w:top w:val="nil"/>
              <w:left w:val="nil"/>
              <w:bottom w:val="single" w:sz="4" w:space="0" w:color="auto"/>
              <w:right w:val="single" w:sz="4" w:space="0" w:color="auto"/>
            </w:tcBorders>
            <w:shd w:val="clear" w:color="auto" w:fill="auto"/>
            <w:vAlign w:val="center"/>
            <w:hideMark/>
          </w:tcPr>
          <w:p w14:paraId="6B55A6AE" w14:textId="77777777" w:rsidR="00F63E6B" w:rsidRPr="00F63E6B" w:rsidRDefault="00F63E6B" w:rsidP="00F63E6B">
            <w:pPr>
              <w:rPr>
                <w:color w:val="000000"/>
                <w:sz w:val="22"/>
                <w:szCs w:val="22"/>
              </w:rPr>
            </w:pPr>
            <w:r w:rsidRPr="00F63E6B">
              <w:rPr>
                <w:color w:val="000000"/>
                <w:sz w:val="22"/>
                <w:szCs w:val="22"/>
              </w:rPr>
              <w:t>BPA</w:t>
            </w:r>
          </w:p>
        </w:tc>
        <w:tc>
          <w:tcPr>
            <w:tcW w:w="3620" w:type="dxa"/>
            <w:tcBorders>
              <w:top w:val="nil"/>
              <w:left w:val="nil"/>
              <w:bottom w:val="single" w:sz="4" w:space="0" w:color="auto"/>
              <w:right w:val="single" w:sz="4" w:space="0" w:color="auto"/>
            </w:tcBorders>
            <w:shd w:val="clear" w:color="auto" w:fill="auto"/>
            <w:vAlign w:val="center"/>
            <w:hideMark/>
          </w:tcPr>
          <w:p w14:paraId="4FE83FC5" w14:textId="77777777" w:rsidR="00F63E6B" w:rsidRPr="00F63E6B" w:rsidRDefault="00F63E6B" w:rsidP="00F63E6B">
            <w:pPr>
              <w:rPr>
                <w:color w:val="0070C0"/>
                <w:sz w:val="22"/>
                <w:szCs w:val="22"/>
                <w:u w:val="single"/>
              </w:rPr>
            </w:pPr>
            <w:hyperlink r:id="rId7" w:history="1">
              <w:r w:rsidRPr="00F75D60">
                <w:rPr>
                  <w:color w:val="0070C0"/>
                  <w:sz w:val="22"/>
                  <w:szCs w:val="22"/>
                  <w:u w:val="single"/>
                </w:rPr>
                <w:t xml:space="preserve">swbettin@bpa.gov </w:t>
              </w:r>
            </w:hyperlink>
          </w:p>
        </w:tc>
      </w:tr>
      <w:tr w:rsidR="00F63E6B" w:rsidRPr="00F63E6B" w14:paraId="7C6A95F2"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9D051EE" w14:textId="77777777" w:rsidR="00F63E6B" w:rsidRPr="00F63E6B" w:rsidRDefault="00F63E6B" w:rsidP="00F63E6B">
            <w:pPr>
              <w:rPr>
                <w:color w:val="000000"/>
                <w:sz w:val="22"/>
                <w:szCs w:val="22"/>
              </w:rPr>
            </w:pPr>
            <w:r w:rsidRPr="00F63E6B">
              <w:rPr>
                <w:color w:val="000000"/>
                <w:sz w:val="22"/>
                <w:szCs w:val="22"/>
              </w:rPr>
              <w:t>Brower</w:t>
            </w:r>
          </w:p>
        </w:tc>
        <w:tc>
          <w:tcPr>
            <w:tcW w:w="1500" w:type="dxa"/>
            <w:tcBorders>
              <w:top w:val="nil"/>
              <w:left w:val="nil"/>
              <w:bottom w:val="single" w:sz="4" w:space="0" w:color="auto"/>
              <w:right w:val="single" w:sz="4" w:space="0" w:color="auto"/>
            </w:tcBorders>
            <w:shd w:val="clear" w:color="auto" w:fill="auto"/>
            <w:noWrap/>
            <w:vAlign w:val="bottom"/>
            <w:hideMark/>
          </w:tcPr>
          <w:p w14:paraId="47E41B69" w14:textId="77777777" w:rsidR="00F63E6B" w:rsidRPr="00F63E6B" w:rsidRDefault="00F63E6B" w:rsidP="00F63E6B">
            <w:pPr>
              <w:rPr>
                <w:color w:val="000000"/>
                <w:sz w:val="22"/>
                <w:szCs w:val="22"/>
              </w:rPr>
            </w:pPr>
            <w:r w:rsidRPr="00F63E6B">
              <w:rPr>
                <w:color w:val="000000"/>
                <w:sz w:val="22"/>
                <w:szCs w:val="22"/>
              </w:rPr>
              <w:t>Alan</w:t>
            </w:r>
          </w:p>
        </w:tc>
        <w:tc>
          <w:tcPr>
            <w:tcW w:w="1980" w:type="dxa"/>
            <w:tcBorders>
              <w:top w:val="nil"/>
              <w:left w:val="nil"/>
              <w:bottom w:val="single" w:sz="4" w:space="0" w:color="auto"/>
              <w:right w:val="single" w:sz="4" w:space="0" w:color="auto"/>
            </w:tcBorders>
            <w:shd w:val="clear" w:color="auto" w:fill="auto"/>
            <w:noWrap/>
            <w:vAlign w:val="bottom"/>
            <w:hideMark/>
          </w:tcPr>
          <w:p w14:paraId="14FC600B" w14:textId="77777777" w:rsidR="00F63E6B" w:rsidRPr="00F63E6B" w:rsidRDefault="00F63E6B" w:rsidP="00F63E6B">
            <w:pPr>
              <w:rPr>
                <w:color w:val="000000"/>
                <w:sz w:val="22"/>
                <w:szCs w:val="22"/>
              </w:rPr>
            </w:pPr>
            <w:r w:rsidRPr="00F63E6B">
              <w:rPr>
                <w:color w:val="000000"/>
                <w:sz w:val="22"/>
                <w:szCs w:val="22"/>
              </w:rPr>
              <w:t>PSMFC</w:t>
            </w:r>
          </w:p>
        </w:tc>
        <w:tc>
          <w:tcPr>
            <w:tcW w:w="3620" w:type="dxa"/>
            <w:tcBorders>
              <w:top w:val="nil"/>
              <w:left w:val="nil"/>
              <w:bottom w:val="single" w:sz="4" w:space="0" w:color="auto"/>
              <w:right w:val="single" w:sz="4" w:space="0" w:color="auto"/>
            </w:tcBorders>
            <w:shd w:val="clear" w:color="auto" w:fill="auto"/>
            <w:noWrap/>
            <w:vAlign w:val="bottom"/>
            <w:hideMark/>
          </w:tcPr>
          <w:p w14:paraId="30FD31C1" w14:textId="77777777" w:rsidR="00F63E6B" w:rsidRPr="00F63E6B" w:rsidRDefault="00F63E6B" w:rsidP="00F63E6B">
            <w:pPr>
              <w:rPr>
                <w:color w:val="0563C1"/>
                <w:sz w:val="22"/>
                <w:szCs w:val="22"/>
                <w:u w:val="single"/>
              </w:rPr>
            </w:pPr>
            <w:r w:rsidRPr="00F63E6B">
              <w:rPr>
                <w:color w:val="0563C1"/>
                <w:sz w:val="22"/>
                <w:szCs w:val="22"/>
                <w:u w:val="single"/>
              </w:rPr>
              <w:t>abrower@psmfc.org</w:t>
            </w:r>
          </w:p>
        </w:tc>
      </w:tr>
      <w:tr w:rsidR="00F63E6B" w:rsidRPr="00F63E6B" w14:paraId="7C5C458E"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0076724" w14:textId="77777777" w:rsidR="00F63E6B" w:rsidRPr="00F63E6B" w:rsidRDefault="00F63E6B" w:rsidP="00F63E6B">
            <w:pPr>
              <w:rPr>
                <w:color w:val="000000"/>
                <w:sz w:val="22"/>
                <w:szCs w:val="22"/>
              </w:rPr>
            </w:pPr>
            <w:r w:rsidRPr="00F63E6B">
              <w:rPr>
                <w:color w:val="000000"/>
                <w:sz w:val="22"/>
                <w:szCs w:val="22"/>
              </w:rPr>
              <w:t>Conder</w:t>
            </w:r>
          </w:p>
        </w:tc>
        <w:tc>
          <w:tcPr>
            <w:tcW w:w="1500" w:type="dxa"/>
            <w:tcBorders>
              <w:top w:val="nil"/>
              <w:left w:val="nil"/>
              <w:bottom w:val="single" w:sz="4" w:space="0" w:color="auto"/>
              <w:right w:val="single" w:sz="4" w:space="0" w:color="auto"/>
            </w:tcBorders>
            <w:shd w:val="clear" w:color="auto" w:fill="auto"/>
            <w:vAlign w:val="center"/>
            <w:hideMark/>
          </w:tcPr>
          <w:p w14:paraId="570C9E3A" w14:textId="77777777" w:rsidR="00F63E6B" w:rsidRPr="00F63E6B" w:rsidRDefault="00F63E6B" w:rsidP="00F63E6B">
            <w:pPr>
              <w:rPr>
                <w:color w:val="000000"/>
                <w:sz w:val="22"/>
                <w:szCs w:val="22"/>
              </w:rPr>
            </w:pPr>
            <w:r w:rsidRPr="00F63E6B">
              <w:rPr>
                <w:color w:val="000000"/>
                <w:sz w:val="22"/>
                <w:szCs w:val="22"/>
              </w:rPr>
              <w:t>Trevor</w:t>
            </w:r>
          </w:p>
        </w:tc>
        <w:tc>
          <w:tcPr>
            <w:tcW w:w="1980" w:type="dxa"/>
            <w:tcBorders>
              <w:top w:val="nil"/>
              <w:left w:val="nil"/>
              <w:bottom w:val="single" w:sz="4" w:space="0" w:color="auto"/>
              <w:right w:val="single" w:sz="4" w:space="0" w:color="auto"/>
            </w:tcBorders>
            <w:shd w:val="clear" w:color="auto" w:fill="auto"/>
            <w:vAlign w:val="center"/>
            <w:hideMark/>
          </w:tcPr>
          <w:p w14:paraId="1A1F0238" w14:textId="77777777" w:rsidR="00F63E6B" w:rsidRPr="00F63E6B" w:rsidRDefault="00F63E6B" w:rsidP="00F63E6B">
            <w:pPr>
              <w:rPr>
                <w:color w:val="000000"/>
                <w:sz w:val="22"/>
                <w:szCs w:val="22"/>
              </w:rPr>
            </w:pPr>
            <w:r w:rsidRPr="00F63E6B">
              <w:rPr>
                <w:color w:val="000000"/>
                <w:sz w:val="22"/>
                <w:szCs w:val="22"/>
              </w:rPr>
              <w:t>NOAA</w:t>
            </w:r>
          </w:p>
        </w:tc>
        <w:tc>
          <w:tcPr>
            <w:tcW w:w="3620" w:type="dxa"/>
            <w:tcBorders>
              <w:top w:val="nil"/>
              <w:left w:val="nil"/>
              <w:bottom w:val="single" w:sz="4" w:space="0" w:color="auto"/>
              <w:right w:val="single" w:sz="4" w:space="0" w:color="auto"/>
            </w:tcBorders>
            <w:shd w:val="clear" w:color="auto" w:fill="auto"/>
            <w:vAlign w:val="center"/>
            <w:hideMark/>
          </w:tcPr>
          <w:p w14:paraId="32A4EE71" w14:textId="77777777" w:rsidR="00F63E6B" w:rsidRPr="00F63E6B" w:rsidRDefault="00F63E6B" w:rsidP="00F63E6B">
            <w:pPr>
              <w:rPr>
                <w:color w:val="0070C0"/>
                <w:sz w:val="22"/>
                <w:szCs w:val="22"/>
                <w:u w:val="single"/>
              </w:rPr>
            </w:pPr>
            <w:hyperlink r:id="rId8" w:history="1">
              <w:r w:rsidRPr="00F75D60">
                <w:rPr>
                  <w:color w:val="0070C0"/>
                  <w:sz w:val="22"/>
                  <w:szCs w:val="22"/>
                  <w:u w:val="single"/>
                </w:rPr>
                <w:t xml:space="preserve">trevor.conder@noaa.gov </w:t>
              </w:r>
            </w:hyperlink>
          </w:p>
        </w:tc>
      </w:tr>
      <w:tr w:rsidR="00F63E6B" w:rsidRPr="00F63E6B" w14:paraId="7D099AD9"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AE556FD" w14:textId="77777777" w:rsidR="00F63E6B" w:rsidRPr="00F63E6B" w:rsidRDefault="00F63E6B" w:rsidP="00F63E6B">
            <w:pPr>
              <w:rPr>
                <w:color w:val="000000"/>
                <w:sz w:val="22"/>
                <w:szCs w:val="22"/>
              </w:rPr>
            </w:pPr>
            <w:r w:rsidRPr="00F63E6B">
              <w:rPr>
                <w:color w:val="000000"/>
                <w:sz w:val="22"/>
                <w:szCs w:val="22"/>
              </w:rPr>
              <w:t>Cooper</w:t>
            </w:r>
          </w:p>
        </w:tc>
        <w:tc>
          <w:tcPr>
            <w:tcW w:w="1500" w:type="dxa"/>
            <w:tcBorders>
              <w:top w:val="nil"/>
              <w:left w:val="nil"/>
              <w:bottom w:val="single" w:sz="4" w:space="0" w:color="auto"/>
              <w:right w:val="single" w:sz="4" w:space="0" w:color="auto"/>
            </w:tcBorders>
            <w:shd w:val="clear" w:color="auto" w:fill="auto"/>
            <w:vAlign w:val="center"/>
            <w:hideMark/>
          </w:tcPr>
          <w:p w14:paraId="4B47123C" w14:textId="77777777" w:rsidR="00F63E6B" w:rsidRPr="00F63E6B" w:rsidRDefault="00F63E6B" w:rsidP="00F63E6B">
            <w:pPr>
              <w:rPr>
                <w:color w:val="000000"/>
                <w:sz w:val="22"/>
                <w:szCs w:val="22"/>
              </w:rPr>
            </w:pPr>
            <w:r w:rsidRPr="00F63E6B">
              <w:rPr>
                <w:color w:val="000000"/>
                <w:sz w:val="22"/>
                <w:szCs w:val="22"/>
              </w:rPr>
              <w:t>Erin</w:t>
            </w:r>
          </w:p>
        </w:tc>
        <w:tc>
          <w:tcPr>
            <w:tcW w:w="1980" w:type="dxa"/>
            <w:tcBorders>
              <w:top w:val="nil"/>
              <w:left w:val="nil"/>
              <w:bottom w:val="single" w:sz="4" w:space="0" w:color="auto"/>
              <w:right w:val="single" w:sz="4" w:space="0" w:color="auto"/>
            </w:tcBorders>
            <w:shd w:val="clear" w:color="auto" w:fill="auto"/>
            <w:vAlign w:val="center"/>
            <w:hideMark/>
          </w:tcPr>
          <w:p w14:paraId="0093580D" w14:textId="77777777" w:rsidR="00F63E6B" w:rsidRPr="00F63E6B" w:rsidRDefault="00F63E6B" w:rsidP="00F63E6B">
            <w:pPr>
              <w:rPr>
                <w:color w:val="000000"/>
                <w:sz w:val="22"/>
                <w:szCs w:val="22"/>
              </w:rPr>
            </w:pPr>
            <w:r w:rsidRPr="00F63E6B">
              <w:rPr>
                <w:color w:val="000000"/>
                <w:sz w:val="22"/>
                <w:szCs w:val="22"/>
              </w:rPr>
              <w:t>FPC</w:t>
            </w:r>
          </w:p>
        </w:tc>
        <w:tc>
          <w:tcPr>
            <w:tcW w:w="3620" w:type="dxa"/>
            <w:tcBorders>
              <w:top w:val="nil"/>
              <w:left w:val="nil"/>
              <w:bottom w:val="single" w:sz="4" w:space="0" w:color="auto"/>
              <w:right w:val="single" w:sz="4" w:space="0" w:color="auto"/>
            </w:tcBorders>
            <w:shd w:val="clear" w:color="auto" w:fill="auto"/>
            <w:noWrap/>
            <w:vAlign w:val="bottom"/>
            <w:hideMark/>
          </w:tcPr>
          <w:p w14:paraId="2FA58C71" w14:textId="77777777" w:rsidR="00F63E6B" w:rsidRPr="00F63E6B" w:rsidRDefault="00F63E6B" w:rsidP="00F63E6B">
            <w:pPr>
              <w:rPr>
                <w:color w:val="000000"/>
                <w:sz w:val="22"/>
                <w:szCs w:val="22"/>
              </w:rPr>
            </w:pPr>
            <w:r w:rsidRPr="00F63E6B">
              <w:rPr>
                <w:color w:val="000000"/>
                <w:sz w:val="22"/>
                <w:szCs w:val="22"/>
              </w:rPr>
              <w:t> </w:t>
            </w:r>
          </w:p>
        </w:tc>
      </w:tr>
      <w:tr w:rsidR="00F63E6B" w:rsidRPr="00F63E6B" w14:paraId="6F2FBBC0"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4866D54" w14:textId="77777777" w:rsidR="00F63E6B" w:rsidRPr="00F63E6B" w:rsidRDefault="00F63E6B" w:rsidP="00F63E6B">
            <w:pPr>
              <w:rPr>
                <w:color w:val="000000"/>
                <w:sz w:val="22"/>
                <w:szCs w:val="22"/>
              </w:rPr>
            </w:pPr>
            <w:r w:rsidRPr="00F63E6B">
              <w:rPr>
                <w:color w:val="000000"/>
                <w:sz w:val="22"/>
                <w:szCs w:val="22"/>
              </w:rPr>
              <w:t>Cordie</w:t>
            </w:r>
          </w:p>
        </w:tc>
        <w:tc>
          <w:tcPr>
            <w:tcW w:w="1500" w:type="dxa"/>
            <w:tcBorders>
              <w:top w:val="nil"/>
              <w:left w:val="nil"/>
              <w:bottom w:val="single" w:sz="4" w:space="0" w:color="auto"/>
              <w:right w:val="single" w:sz="4" w:space="0" w:color="auto"/>
            </w:tcBorders>
            <w:shd w:val="clear" w:color="auto" w:fill="auto"/>
            <w:noWrap/>
            <w:vAlign w:val="bottom"/>
            <w:hideMark/>
          </w:tcPr>
          <w:p w14:paraId="641D26BA" w14:textId="77777777" w:rsidR="00F63E6B" w:rsidRPr="00F63E6B" w:rsidRDefault="00F63E6B" w:rsidP="00F63E6B">
            <w:pPr>
              <w:rPr>
                <w:color w:val="000000"/>
                <w:sz w:val="22"/>
                <w:szCs w:val="22"/>
              </w:rPr>
            </w:pPr>
            <w:r w:rsidRPr="00F63E6B">
              <w:rPr>
                <w:color w:val="000000"/>
                <w:sz w:val="22"/>
                <w:szCs w:val="22"/>
              </w:rPr>
              <w:t>Bob</w:t>
            </w:r>
          </w:p>
        </w:tc>
        <w:tc>
          <w:tcPr>
            <w:tcW w:w="1980" w:type="dxa"/>
            <w:tcBorders>
              <w:top w:val="nil"/>
              <w:left w:val="nil"/>
              <w:bottom w:val="single" w:sz="4" w:space="0" w:color="auto"/>
              <w:right w:val="single" w:sz="4" w:space="0" w:color="auto"/>
            </w:tcBorders>
            <w:shd w:val="clear" w:color="auto" w:fill="auto"/>
            <w:noWrap/>
            <w:vAlign w:val="bottom"/>
            <w:hideMark/>
          </w:tcPr>
          <w:p w14:paraId="4D63871C" w14:textId="77777777" w:rsidR="00F63E6B" w:rsidRPr="00F63E6B" w:rsidRDefault="00F63E6B" w:rsidP="00F63E6B">
            <w:pPr>
              <w:rPr>
                <w:color w:val="000000"/>
                <w:sz w:val="22"/>
                <w:szCs w:val="22"/>
              </w:rPr>
            </w:pPr>
            <w:r w:rsidRPr="00F63E6B">
              <w:rPr>
                <w:color w:val="000000"/>
                <w:sz w:val="22"/>
                <w:szCs w:val="22"/>
              </w:rPr>
              <w:t>NWP-TDA</w:t>
            </w:r>
          </w:p>
        </w:tc>
        <w:tc>
          <w:tcPr>
            <w:tcW w:w="3620" w:type="dxa"/>
            <w:tcBorders>
              <w:top w:val="nil"/>
              <w:left w:val="nil"/>
              <w:bottom w:val="single" w:sz="4" w:space="0" w:color="auto"/>
              <w:right w:val="single" w:sz="4" w:space="0" w:color="auto"/>
            </w:tcBorders>
            <w:shd w:val="clear" w:color="auto" w:fill="auto"/>
            <w:noWrap/>
            <w:vAlign w:val="bottom"/>
            <w:hideMark/>
          </w:tcPr>
          <w:p w14:paraId="7E431955" w14:textId="77777777" w:rsidR="00F63E6B" w:rsidRPr="00F63E6B" w:rsidRDefault="00F63E6B" w:rsidP="00F63E6B">
            <w:pPr>
              <w:rPr>
                <w:color w:val="0563C1"/>
                <w:sz w:val="22"/>
                <w:szCs w:val="22"/>
                <w:u w:val="single"/>
              </w:rPr>
            </w:pPr>
            <w:r w:rsidRPr="00F63E6B">
              <w:rPr>
                <w:color w:val="0563C1"/>
                <w:sz w:val="22"/>
                <w:szCs w:val="22"/>
                <w:u w:val="single"/>
              </w:rPr>
              <w:t>Robert.P.Cordie@usace.army.mil</w:t>
            </w:r>
          </w:p>
        </w:tc>
      </w:tr>
      <w:tr w:rsidR="00F63E6B" w:rsidRPr="00F63E6B" w14:paraId="4D1223E6"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542A7EB" w14:textId="77777777" w:rsidR="00F63E6B" w:rsidRPr="00F63E6B" w:rsidRDefault="00F63E6B" w:rsidP="00F63E6B">
            <w:pPr>
              <w:rPr>
                <w:color w:val="000000"/>
                <w:sz w:val="22"/>
                <w:szCs w:val="22"/>
              </w:rPr>
            </w:pPr>
            <w:r w:rsidRPr="00F63E6B">
              <w:rPr>
                <w:color w:val="000000"/>
                <w:sz w:val="22"/>
                <w:szCs w:val="22"/>
              </w:rPr>
              <w:t>Ebner</w:t>
            </w:r>
          </w:p>
        </w:tc>
        <w:tc>
          <w:tcPr>
            <w:tcW w:w="1500" w:type="dxa"/>
            <w:tcBorders>
              <w:top w:val="nil"/>
              <w:left w:val="nil"/>
              <w:bottom w:val="single" w:sz="4" w:space="0" w:color="auto"/>
              <w:right w:val="single" w:sz="4" w:space="0" w:color="auto"/>
            </w:tcBorders>
            <w:shd w:val="clear" w:color="auto" w:fill="auto"/>
            <w:vAlign w:val="center"/>
            <w:hideMark/>
          </w:tcPr>
          <w:p w14:paraId="39309CE4" w14:textId="77777777" w:rsidR="00F63E6B" w:rsidRPr="00F63E6B" w:rsidRDefault="00F63E6B" w:rsidP="00F63E6B">
            <w:pPr>
              <w:rPr>
                <w:color w:val="000000"/>
                <w:sz w:val="22"/>
                <w:szCs w:val="22"/>
              </w:rPr>
            </w:pPr>
            <w:r w:rsidRPr="00F63E6B">
              <w:rPr>
                <w:color w:val="000000"/>
                <w:sz w:val="22"/>
                <w:szCs w:val="22"/>
              </w:rPr>
              <w:t>Laurie</w:t>
            </w:r>
          </w:p>
        </w:tc>
        <w:tc>
          <w:tcPr>
            <w:tcW w:w="1980" w:type="dxa"/>
            <w:tcBorders>
              <w:top w:val="nil"/>
              <w:left w:val="nil"/>
              <w:bottom w:val="single" w:sz="4" w:space="0" w:color="auto"/>
              <w:right w:val="single" w:sz="4" w:space="0" w:color="auto"/>
            </w:tcBorders>
            <w:shd w:val="clear" w:color="auto" w:fill="auto"/>
            <w:vAlign w:val="center"/>
            <w:hideMark/>
          </w:tcPr>
          <w:p w14:paraId="18FFAB5A" w14:textId="77777777" w:rsidR="00F63E6B" w:rsidRPr="00F63E6B" w:rsidRDefault="00F63E6B" w:rsidP="00F63E6B">
            <w:pPr>
              <w:rPr>
                <w:color w:val="000000"/>
                <w:sz w:val="22"/>
                <w:szCs w:val="22"/>
              </w:rPr>
            </w:pPr>
            <w:r w:rsidRPr="00F63E6B">
              <w:rPr>
                <w:color w:val="000000"/>
                <w:sz w:val="22"/>
                <w:szCs w:val="22"/>
              </w:rPr>
              <w:t>NWP-ENC</w:t>
            </w:r>
          </w:p>
        </w:tc>
        <w:tc>
          <w:tcPr>
            <w:tcW w:w="3620" w:type="dxa"/>
            <w:tcBorders>
              <w:top w:val="nil"/>
              <w:left w:val="nil"/>
              <w:bottom w:val="single" w:sz="4" w:space="0" w:color="auto"/>
              <w:right w:val="single" w:sz="4" w:space="0" w:color="auto"/>
            </w:tcBorders>
            <w:shd w:val="clear" w:color="auto" w:fill="auto"/>
            <w:vAlign w:val="center"/>
            <w:hideMark/>
          </w:tcPr>
          <w:p w14:paraId="235D4AFA" w14:textId="77777777" w:rsidR="00F63E6B" w:rsidRPr="00F63E6B" w:rsidRDefault="00F63E6B" w:rsidP="00F63E6B">
            <w:pPr>
              <w:rPr>
                <w:color w:val="0070C0"/>
                <w:sz w:val="22"/>
                <w:szCs w:val="22"/>
                <w:u w:val="single"/>
              </w:rPr>
            </w:pPr>
            <w:r w:rsidRPr="00F63E6B">
              <w:rPr>
                <w:color w:val="0070C0"/>
                <w:sz w:val="22"/>
                <w:szCs w:val="22"/>
                <w:u w:val="single"/>
              </w:rPr>
              <w:t>Laurie.L.Ebner@usace.army.mil</w:t>
            </w:r>
          </w:p>
        </w:tc>
      </w:tr>
      <w:tr w:rsidR="00F63E6B" w:rsidRPr="00F63E6B" w14:paraId="35957AE5"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BF8088B" w14:textId="77777777" w:rsidR="00F63E6B" w:rsidRPr="00F63E6B" w:rsidRDefault="00F63E6B" w:rsidP="00F63E6B">
            <w:pPr>
              <w:rPr>
                <w:color w:val="000000"/>
                <w:sz w:val="22"/>
                <w:szCs w:val="22"/>
              </w:rPr>
            </w:pPr>
            <w:r w:rsidRPr="00F63E6B">
              <w:rPr>
                <w:color w:val="000000"/>
                <w:sz w:val="22"/>
                <w:szCs w:val="22"/>
              </w:rPr>
              <w:t>Kiefer</w:t>
            </w:r>
          </w:p>
        </w:tc>
        <w:tc>
          <w:tcPr>
            <w:tcW w:w="1500" w:type="dxa"/>
            <w:tcBorders>
              <w:top w:val="nil"/>
              <w:left w:val="nil"/>
              <w:bottom w:val="single" w:sz="4" w:space="0" w:color="auto"/>
              <w:right w:val="single" w:sz="4" w:space="0" w:color="auto"/>
            </w:tcBorders>
            <w:shd w:val="clear" w:color="auto" w:fill="auto"/>
            <w:vAlign w:val="center"/>
            <w:hideMark/>
          </w:tcPr>
          <w:p w14:paraId="056C9C1C" w14:textId="77777777" w:rsidR="00F63E6B" w:rsidRPr="00F63E6B" w:rsidRDefault="00F63E6B" w:rsidP="00F63E6B">
            <w:pPr>
              <w:rPr>
                <w:color w:val="000000"/>
                <w:sz w:val="22"/>
                <w:szCs w:val="22"/>
              </w:rPr>
            </w:pPr>
            <w:r w:rsidRPr="00F63E6B">
              <w:rPr>
                <w:color w:val="000000"/>
                <w:sz w:val="22"/>
                <w:szCs w:val="22"/>
              </w:rPr>
              <w:t>Russ</w:t>
            </w:r>
          </w:p>
        </w:tc>
        <w:tc>
          <w:tcPr>
            <w:tcW w:w="1980" w:type="dxa"/>
            <w:tcBorders>
              <w:top w:val="nil"/>
              <w:left w:val="nil"/>
              <w:bottom w:val="single" w:sz="4" w:space="0" w:color="auto"/>
              <w:right w:val="single" w:sz="4" w:space="0" w:color="auto"/>
            </w:tcBorders>
            <w:shd w:val="clear" w:color="auto" w:fill="auto"/>
            <w:vAlign w:val="center"/>
            <w:hideMark/>
          </w:tcPr>
          <w:p w14:paraId="32AD88F5" w14:textId="77777777" w:rsidR="00F63E6B" w:rsidRPr="00F63E6B" w:rsidRDefault="00F63E6B" w:rsidP="00F63E6B">
            <w:pPr>
              <w:rPr>
                <w:color w:val="000000"/>
                <w:sz w:val="22"/>
                <w:szCs w:val="22"/>
              </w:rPr>
            </w:pPr>
            <w:r w:rsidRPr="00F63E6B">
              <w:rPr>
                <w:color w:val="000000"/>
                <w:sz w:val="22"/>
                <w:szCs w:val="22"/>
              </w:rPr>
              <w:t>IDFG</w:t>
            </w:r>
          </w:p>
        </w:tc>
        <w:tc>
          <w:tcPr>
            <w:tcW w:w="3620" w:type="dxa"/>
            <w:tcBorders>
              <w:top w:val="nil"/>
              <w:left w:val="nil"/>
              <w:bottom w:val="single" w:sz="4" w:space="0" w:color="auto"/>
              <w:right w:val="single" w:sz="4" w:space="0" w:color="auto"/>
            </w:tcBorders>
            <w:shd w:val="clear" w:color="auto" w:fill="auto"/>
            <w:vAlign w:val="center"/>
            <w:hideMark/>
          </w:tcPr>
          <w:p w14:paraId="466BEDFA" w14:textId="77777777" w:rsidR="00F63E6B" w:rsidRPr="00F63E6B" w:rsidRDefault="00F63E6B" w:rsidP="00F63E6B">
            <w:pPr>
              <w:rPr>
                <w:color w:val="0070C0"/>
                <w:sz w:val="22"/>
                <w:szCs w:val="22"/>
                <w:u w:val="single"/>
              </w:rPr>
            </w:pPr>
            <w:hyperlink r:id="rId9" w:history="1">
              <w:r w:rsidRPr="00F75D60">
                <w:rPr>
                  <w:color w:val="0070C0"/>
                  <w:sz w:val="22"/>
                  <w:szCs w:val="22"/>
                  <w:u w:val="single"/>
                </w:rPr>
                <w:t xml:space="preserve">Russ.kiefer@idfg.idaho.gov </w:t>
              </w:r>
            </w:hyperlink>
          </w:p>
        </w:tc>
      </w:tr>
      <w:tr w:rsidR="00F63E6B" w:rsidRPr="00F63E6B" w14:paraId="780ABEAE"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2986C52" w14:textId="77777777" w:rsidR="00F63E6B" w:rsidRPr="00F63E6B" w:rsidRDefault="00F63E6B" w:rsidP="00F63E6B">
            <w:pPr>
              <w:rPr>
                <w:color w:val="000000"/>
                <w:sz w:val="22"/>
                <w:szCs w:val="22"/>
              </w:rPr>
            </w:pPr>
            <w:r w:rsidRPr="00F63E6B">
              <w:rPr>
                <w:color w:val="000000"/>
                <w:sz w:val="22"/>
                <w:szCs w:val="22"/>
              </w:rPr>
              <w:t>Kovalchuk</w:t>
            </w:r>
          </w:p>
        </w:tc>
        <w:tc>
          <w:tcPr>
            <w:tcW w:w="1500" w:type="dxa"/>
            <w:tcBorders>
              <w:top w:val="nil"/>
              <w:left w:val="nil"/>
              <w:bottom w:val="single" w:sz="4" w:space="0" w:color="auto"/>
              <w:right w:val="single" w:sz="4" w:space="0" w:color="auto"/>
            </w:tcBorders>
            <w:shd w:val="clear" w:color="auto" w:fill="auto"/>
            <w:vAlign w:val="center"/>
            <w:hideMark/>
          </w:tcPr>
          <w:p w14:paraId="6C806A6A" w14:textId="77777777" w:rsidR="00F63E6B" w:rsidRPr="00F63E6B" w:rsidRDefault="00F63E6B" w:rsidP="00F63E6B">
            <w:pPr>
              <w:rPr>
                <w:color w:val="000000"/>
                <w:sz w:val="22"/>
                <w:szCs w:val="22"/>
              </w:rPr>
            </w:pPr>
            <w:r w:rsidRPr="00F63E6B">
              <w:rPr>
                <w:color w:val="000000"/>
                <w:sz w:val="22"/>
                <w:szCs w:val="22"/>
              </w:rPr>
              <w:t>Erin</w:t>
            </w:r>
          </w:p>
        </w:tc>
        <w:tc>
          <w:tcPr>
            <w:tcW w:w="1980" w:type="dxa"/>
            <w:tcBorders>
              <w:top w:val="nil"/>
              <w:left w:val="nil"/>
              <w:bottom w:val="single" w:sz="4" w:space="0" w:color="auto"/>
              <w:right w:val="single" w:sz="4" w:space="0" w:color="auto"/>
            </w:tcBorders>
            <w:shd w:val="clear" w:color="auto" w:fill="auto"/>
            <w:vAlign w:val="center"/>
            <w:hideMark/>
          </w:tcPr>
          <w:p w14:paraId="157F628A" w14:textId="77777777" w:rsidR="00F63E6B" w:rsidRPr="00F63E6B" w:rsidRDefault="00F63E6B" w:rsidP="00F63E6B">
            <w:pPr>
              <w:rPr>
                <w:color w:val="000000"/>
                <w:sz w:val="22"/>
                <w:szCs w:val="22"/>
              </w:rPr>
            </w:pPr>
            <w:r w:rsidRPr="00F63E6B">
              <w:rPr>
                <w:color w:val="000000"/>
                <w:sz w:val="22"/>
                <w:szCs w:val="22"/>
              </w:rPr>
              <w:t>NWP</w:t>
            </w:r>
          </w:p>
        </w:tc>
        <w:tc>
          <w:tcPr>
            <w:tcW w:w="3620" w:type="dxa"/>
            <w:tcBorders>
              <w:top w:val="nil"/>
              <w:left w:val="nil"/>
              <w:bottom w:val="single" w:sz="4" w:space="0" w:color="auto"/>
              <w:right w:val="single" w:sz="4" w:space="0" w:color="auto"/>
            </w:tcBorders>
            <w:shd w:val="clear" w:color="auto" w:fill="auto"/>
            <w:vAlign w:val="center"/>
            <w:hideMark/>
          </w:tcPr>
          <w:p w14:paraId="52F40FB0" w14:textId="77777777" w:rsidR="00F63E6B" w:rsidRPr="00F63E6B" w:rsidRDefault="00F63E6B" w:rsidP="00F63E6B">
            <w:pPr>
              <w:rPr>
                <w:color w:val="0070C0"/>
                <w:sz w:val="22"/>
                <w:szCs w:val="22"/>
                <w:u w:val="single"/>
              </w:rPr>
            </w:pPr>
            <w:r w:rsidRPr="00F63E6B">
              <w:rPr>
                <w:color w:val="0070C0"/>
                <w:sz w:val="22"/>
                <w:szCs w:val="22"/>
                <w:u w:val="single"/>
              </w:rPr>
              <w:t>Erin.H.Kovalchuk@usace.army.mil</w:t>
            </w:r>
          </w:p>
        </w:tc>
      </w:tr>
      <w:tr w:rsidR="00F63E6B" w:rsidRPr="00F63E6B" w14:paraId="6726D413"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F42210E" w14:textId="77777777" w:rsidR="00F63E6B" w:rsidRPr="00F63E6B" w:rsidRDefault="00F63E6B" w:rsidP="00F63E6B">
            <w:pPr>
              <w:rPr>
                <w:color w:val="000000"/>
                <w:sz w:val="22"/>
                <w:szCs w:val="22"/>
              </w:rPr>
            </w:pPr>
            <w:r w:rsidRPr="00F63E6B">
              <w:rPr>
                <w:color w:val="000000"/>
                <w:sz w:val="22"/>
                <w:szCs w:val="22"/>
              </w:rPr>
              <w:t>Lorz</w:t>
            </w:r>
          </w:p>
        </w:tc>
        <w:tc>
          <w:tcPr>
            <w:tcW w:w="1500" w:type="dxa"/>
            <w:tcBorders>
              <w:top w:val="nil"/>
              <w:left w:val="nil"/>
              <w:bottom w:val="single" w:sz="4" w:space="0" w:color="auto"/>
              <w:right w:val="single" w:sz="4" w:space="0" w:color="auto"/>
            </w:tcBorders>
            <w:shd w:val="clear" w:color="auto" w:fill="auto"/>
            <w:vAlign w:val="center"/>
            <w:hideMark/>
          </w:tcPr>
          <w:p w14:paraId="36FAFC10" w14:textId="77777777" w:rsidR="00F63E6B" w:rsidRPr="00F63E6B" w:rsidRDefault="00F63E6B" w:rsidP="00F63E6B">
            <w:pPr>
              <w:rPr>
                <w:color w:val="000000"/>
                <w:sz w:val="22"/>
                <w:szCs w:val="22"/>
              </w:rPr>
            </w:pPr>
            <w:r w:rsidRPr="00F63E6B">
              <w:rPr>
                <w:color w:val="000000"/>
                <w:sz w:val="22"/>
                <w:szCs w:val="22"/>
              </w:rPr>
              <w:t>Tom</w:t>
            </w:r>
          </w:p>
        </w:tc>
        <w:tc>
          <w:tcPr>
            <w:tcW w:w="1980" w:type="dxa"/>
            <w:tcBorders>
              <w:top w:val="nil"/>
              <w:left w:val="nil"/>
              <w:bottom w:val="single" w:sz="4" w:space="0" w:color="auto"/>
              <w:right w:val="single" w:sz="4" w:space="0" w:color="auto"/>
            </w:tcBorders>
            <w:shd w:val="clear" w:color="auto" w:fill="auto"/>
            <w:vAlign w:val="center"/>
            <w:hideMark/>
          </w:tcPr>
          <w:p w14:paraId="55A4D3D1" w14:textId="77777777" w:rsidR="00F63E6B" w:rsidRPr="00F63E6B" w:rsidRDefault="00F63E6B" w:rsidP="00F63E6B">
            <w:pPr>
              <w:rPr>
                <w:color w:val="000000"/>
                <w:sz w:val="22"/>
                <w:szCs w:val="22"/>
              </w:rPr>
            </w:pPr>
            <w:r w:rsidRPr="00F63E6B">
              <w:rPr>
                <w:color w:val="000000"/>
                <w:sz w:val="22"/>
                <w:szCs w:val="22"/>
              </w:rPr>
              <w:t>CRITFC</w:t>
            </w:r>
          </w:p>
        </w:tc>
        <w:tc>
          <w:tcPr>
            <w:tcW w:w="3620" w:type="dxa"/>
            <w:tcBorders>
              <w:top w:val="nil"/>
              <w:left w:val="nil"/>
              <w:bottom w:val="single" w:sz="4" w:space="0" w:color="auto"/>
              <w:right w:val="single" w:sz="4" w:space="0" w:color="auto"/>
            </w:tcBorders>
            <w:shd w:val="clear" w:color="auto" w:fill="auto"/>
            <w:vAlign w:val="center"/>
            <w:hideMark/>
          </w:tcPr>
          <w:p w14:paraId="2F5EE93F" w14:textId="77777777" w:rsidR="00F63E6B" w:rsidRPr="00F63E6B" w:rsidRDefault="00F63E6B" w:rsidP="00F63E6B">
            <w:pPr>
              <w:rPr>
                <w:color w:val="0070C0"/>
                <w:sz w:val="22"/>
                <w:szCs w:val="22"/>
                <w:u w:val="single"/>
              </w:rPr>
            </w:pPr>
            <w:hyperlink r:id="rId10" w:history="1">
              <w:r w:rsidRPr="00F75D60">
                <w:rPr>
                  <w:color w:val="0070C0"/>
                  <w:sz w:val="22"/>
                  <w:szCs w:val="22"/>
                  <w:u w:val="single"/>
                </w:rPr>
                <w:t>lort@critfc.org</w:t>
              </w:r>
            </w:hyperlink>
          </w:p>
        </w:tc>
      </w:tr>
      <w:tr w:rsidR="00F63E6B" w:rsidRPr="00F63E6B" w14:paraId="437A0BB9"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7A2D3F6" w14:textId="77777777" w:rsidR="00F63E6B" w:rsidRPr="00F63E6B" w:rsidRDefault="00F63E6B" w:rsidP="00F63E6B">
            <w:pPr>
              <w:rPr>
                <w:color w:val="000000"/>
                <w:sz w:val="22"/>
                <w:szCs w:val="22"/>
              </w:rPr>
            </w:pPr>
            <w:r w:rsidRPr="00F63E6B">
              <w:rPr>
                <w:color w:val="000000"/>
                <w:sz w:val="22"/>
                <w:szCs w:val="22"/>
              </w:rPr>
              <w:t>Macdonald</w:t>
            </w:r>
          </w:p>
        </w:tc>
        <w:tc>
          <w:tcPr>
            <w:tcW w:w="1500" w:type="dxa"/>
            <w:tcBorders>
              <w:top w:val="nil"/>
              <w:left w:val="nil"/>
              <w:bottom w:val="single" w:sz="4" w:space="0" w:color="auto"/>
              <w:right w:val="single" w:sz="4" w:space="0" w:color="auto"/>
            </w:tcBorders>
            <w:shd w:val="clear" w:color="auto" w:fill="auto"/>
            <w:vAlign w:val="center"/>
            <w:hideMark/>
          </w:tcPr>
          <w:p w14:paraId="1CAA7643" w14:textId="77777777" w:rsidR="00F63E6B" w:rsidRPr="00F63E6B" w:rsidRDefault="00F63E6B" w:rsidP="00F63E6B">
            <w:pPr>
              <w:rPr>
                <w:color w:val="000000"/>
                <w:sz w:val="22"/>
                <w:szCs w:val="22"/>
              </w:rPr>
            </w:pPr>
            <w:r w:rsidRPr="00F63E6B">
              <w:rPr>
                <w:color w:val="000000"/>
                <w:sz w:val="22"/>
                <w:szCs w:val="22"/>
              </w:rPr>
              <w:t>Jacob</w:t>
            </w:r>
          </w:p>
        </w:tc>
        <w:tc>
          <w:tcPr>
            <w:tcW w:w="1980" w:type="dxa"/>
            <w:tcBorders>
              <w:top w:val="nil"/>
              <w:left w:val="nil"/>
              <w:bottom w:val="single" w:sz="4" w:space="0" w:color="auto"/>
              <w:right w:val="single" w:sz="4" w:space="0" w:color="auto"/>
            </w:tcBorders>
            <w:shd w:val="clear" w:color="auto" w:fill="auto"/>
            <w:vAlign w:val="center"/>
            <w:hideMark/>
          </w:tcPr>
          <w:p w14:paraId="52879F69" w14:textId="77777777" w:rsidR="00F63E6B" w:rsidRPr="00F63E6B" w:rsidRDefault="00F63E6B" w:rsidP="00F63E6B">
            <w:pPr>
              <w:rPr>
                <w:color w:val="000000"/>
                <w:sz w:val="22"/>
                <w:szCs w:val="22"/>
              </w:rPr>
            </w:pPr>
            <w:r w:rsidRPr="00F63E6B">
              <w:rPr>
                <w:color w:val="000000"/>
                <w:sz w:val="22"/>
                <w:szCs w:val="22"/>
              </w:rPr>
              <w:t>NWP</w:t>
            </w:r>
          </w:p>
        </w:tc>
        <w:tc>
          <w:tcPr>
            <w:tcW w:w="3620" w:type="dxa"/>
            <w:tcBorders>
              <w:top w:val="nil"/>
              <w:left w:val="nil"/>
              <w:bottom w:val="single" w:sz="4" w:space="0" w:color="auto"/>
              <w:right w:val="single" w:sz="4" w:space="0" w:color="auto"/>
            </w:tcBorders>
            <w:shd w:val="clear" w:color="auto" w:fill="auto"/>
            <w:vAlign w:val="center"/>
            <w:hideMark/>
          </w:tcPr>
          <w:p w14:paraId="37FB6C64" w14:textId="77777777" w:rsidR="00F63E6B" w:rsidRPr="00F63E6B" w:rsidRDefault="00F63E6B" w:rsidP="00F63E6B">
            <w:pPr>
              <w:rPr>
                <w:color w:val="0070C0"/>
                <w:sz w:val="22"/>
                <w:szCs w:val="22"/>
                <w:u w:val="single"/>
              </w:rPr>
            </w:pPr>
            <w:r w:rsidRPr="00F63E6B">
              <w:rPr>
                <w:color w:val="0070C0"/>
                <w:sz w:val="22"/>
                <w:szCs w:val="22"/>
                <w:u w:val="single"/>
              </w:rPr>
              <w:t>Jacob.Macdonald@usace.army.mil</w:t>
            </w:r>
          </w:p>
        </w:tc>
      </w:tr>
      <w:tr w:rsidR="00F63E6B" w:rsidRPr="00F63E6B" w14:paraId="6C95E0DB"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C20986A" w14:textId="77777777" w:rsidR="00F63E6B" w:rsidRPr="00F63E6B" w:rsidRDefault="00F63E6B" w:rsidP="00F63E6B">
            <w:pPr>
              <w:rPr>
                <w:color w:val="000000"/>
                <w:sz w:val="22"/>
                <w:szCs w:val="22"/>
              </w:rPr>
            </w:pPr>
            <w:r w:rsidRPr="00F63E6B">
              <w:rPr>
                <w:color w:val="000000"/>
                <w:sz w:val="22"/>
                <w:szCs w:val="22"/>
              </w:rPr>
              <w:t>Morrill</w:t>
            </w:r>
          </w:p>
        </w:tc>
        <w:tc>
          <w:tcPr>
            <w:tcW w:w="1500" w:type="dxa"/>
            <w:tcBorders>
              <w:top w:val="nil"/>
              <w:left w:val="nil"/>
              <w:bottom w:val="single" w:sz="4" w:space="0" w:color="auto"/>
              <w:right w:val="single" w:sz="4" w:space="0" w:color="auto"/>
            </w:tcBorders>
            <w:shd w:val="clear" w:color="auto" w:fill="auto"/>
            <w:vAlign w:val="center"/>
            <w:hideMark/>
          </w:tcPr>
          <w:p w14:paraId="4983FD0A" w14:textId="77777777" w:rsidR="00F63E6B" w:rsidRPr="00F63E6B" w:rsidRDefault="00F63E6B" w:rsidP="00F63E6B">
            <w:pPr>
              <w:rPr>
                <w:color w:val="000000"/>
                <w:sz w:val="22"/>
                <w:szCs w:val="22"/>
              </w:rPr>
            </w:pPr>
            <w:r w:rsidRPr="00F63E6B">
              <w:rPr>
                <w:color w:val="000000"/>
                <w:sz w:val="22"/>
                <w:szCs w:val="22"/>
              </w:rPr>
              <w:t>Charlie</w:t>
            </w:r>
          </w:p>
        </w:tc>
        <w:tc>
          <w:tcPr>
            <w:tcW w:w="1980" w:type="dxa"/>
            <w:tcBorders>
              <w:top w:val="nil"/>
              <w:left w:val="nil"/>
              <w:bottom w:val="single" w:sz="4" w:space="0" w:color="auto"/>
              <w:right w:val="single" w:sz="4" w:space="0" w:color="auto"/>
            </w:tcBorders>
            <w:shd w:val="clear" w:color="auto" w:fill="auto"/>
            <w:vAlign w:val="center"/>
            <w:hideMark/>
          </w:tcPr>
          <w:p w14:paraId="678F3D00" w14:textId="77777777" w:rsidR="00F63E6B" w:rsidRPr="00F63E6B" w:rsidRDefault="00F63E6B" w:rsidP="00F63E6B">
            <w:pPr>
              <w:rPr>
                <w:color w:val="000000"/>
                <w:sz w:val="22"/>
                <w:szCs w:val="22"/>
              </w:rPr>
            </w:pPr>
            <w:r w:rsidRPr="00F63E6B">
              <w:rPr>
                <w:color w:val="000000"/>
                <w:sz w:val="22"/>
                <w:szCs w:val="22"/>
              </w:rPr>
              <w:t>WDFW</w:t>
            </w:r>
          </w:p>
        </w:tc>
        <w:tc>
          <w:tcPr>
            <w:tcW w:w="3620" w:type="dxa"/>
            <w:tcBorders>
              <w:top w:val="nil"/>
              <w:left w:val="nil"/>
              <w:bottom w:val="single" w:sz="4" w:space="0" w:color="auto"/>
              <w:right w:val="single" w:sz="4" w:space="0" w:color="auto"/>
            </w:tcBorders>
            <w:shd w:val="clear" w:color="auto" w:fill="auto"/>
            <w:vAlign w:val="center"/>
            <w:hideMark/>
          </w:tcPr>
          <w:p w14:paraId="7D241711" w14:textId="77777777" w:rsidR="00F63E6B" w:rsidRPr="00F63E6B" w:rsidRDefault="00F63E6B" w:rsidP="00F63E6B">
            <w:pPr>
              <w:rPr>
                <w:color w:val="0070C0"/>
                <w:sz w:val="22"/>
                <w:szCs w:val="22"/>
                <w:u w:val="single"/>
              </w:rPr>
            </w:pPr>
            <w:hyperlink r:id="rId11" w:history="1">
              <w:r w:rsidRPr="00F75D60">
                <w:rPr>
                  <w:color w:val="0070C0"/>
                  <w:sz w:val="22"/>
                  <w:szCs w:val="22"/>
                  <w:u w:val="single"/>
                </w:rPr>
                <w:t xml:space="preserve">Charles.Morrill@dfw.wa.gov </w:t>
              </w:r>
            </w:hyperlink>
          </w:p>
        </w:tc>
      </w:tr>
      <w:tr w:rsidR="00F63E6B" w:rsidRPr="00F63E6B" w14:paraId="4787F926"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CE03129" w14:textId="77777777" w:rsidR="00F63E6B" w:rsidRPr="00F63E6B" w:rsidRDefault="00F63E6B" w:rsidP="00F63E6B">
            <w:pPr>
              <w:rPr>
                <w:color w:val="000000"/>
                <w:sz w:val="22"/>
                <w:szCs w:val="22"/>
              </w:rPr>
            </w:pPr>
            <w:proofErr w:type="spellStart"/>
            <w:r w:rsidRPr="00F63E6B">
              <w:rPr>
                <w:color w:val="000000"/>
                <w:sz w:val="22"/>
                <w:szCs w:val="22"/>
              </w:rPr>
              <w:t>Neuenhoff</w:t>
            </w:r>
            <w:proofErr w:type="spellEnd"/>
          </w:p>
        </w:tc>
        <w:tc>
          <w:tcPr>
            <w:tcW w:w="1500" w:type="dxa"/>
            <w:tcBorders>
              <w:top w:val="nil"/>
              <w:left w:val="nil"/>
              <w:bottom w:val="single" w:sz="4" w:space="0" w:color="auto"/>
              <w:right w:val="single" w:sz="4" w:space="0" w:color="auto"/>
            </w:tcBorders>
            <w:shd w:val="clear" w:color="auto" w:fill="auto"/>
            <w:vAlign w:val="center"/>
            <w:hideMark/>
          </w:tcPr>
          <w:p w14:paraId="4FCAD89F" w14:textId="77777777" w:rsidR="00F63E6B" w:rsidRPr="00F63E6B" w:rsidRDefault="00F63E6B" w:rsidP="00F63E6B">
            <w:pPr>
              <w:rPr>
                <w:color w:val="000000"/>
                <w:sz w:val="22"/>
                <w:szCs w:val="22"/>
              </w:rPr>
            </w:pPr>
            <w:r w:rsidRPr="00F63E6B">
              <w:rPr>
                <w:color w:val="000000"/>
                <w:sz w:val="22"/>
                <w:szCs w:val="22"/>
              </w:rPr>
              <w:t>Rachel</w:t>
            </w:r>
          </w:p>
        </w:tc>
        <w:tc>
          <w:tcPr>
            <w:tcW w:w="1980" w:type="dxa"/>
            <w:tcBorders>
              <w:top w:val="nil"/>
              <w:left w:val="nil"/>
              <w:bottom w:val="single" w:sz="4" w:space="0" w:color="auto"/>
              <w:right w:val="single" w:sz="4" w:space="0" w:color="auto"/>
            </w:tcBorders>
            <w:shd w:val="clear" w:color="auto" w:fill="auto"/>
            <w:vAlign w:val="center"/>
            <w:hideMark/>
          </w:tcPr>
          <w:p w14:paraId="33E526BA" w14:textId="77777777" w:rsidR="00F63E6B" w:rsidRPr="00F63E6B" w:rsidRDefault="00F63E6B" w:rsidP="00F63E6B">
            <w:pPr>
              <w:rPr>
                <w:color w:val="000000"/>
                <w:sz w:val="22"/>
                <w:szCs w:val="22"/>
              </w:rPr>
            </w:pPr>
            <w:r w:rsidRPr="00F63E6B">
              <w:rPr>
                <w:color w:val="000000"/>
                <w:sz w:val="22"/>
                <w:szCs w:val="22"/>
              </w:rPr>
              <w:t>NWP-PME</w:t>
            </w:r>
          </w:p>
        </w:tc>
        <w:tc>
          <w:tcPr>
            <w:tcW w:w="3620" w:type="dxa"/>
            <w:tcBorders>
              <w:top w:val="nil"/>
              <w:left w:val="nil"/>
              <w:bottom w:val="single" w:sz="4" w:space="0" w:color="auto"/>
              <w:right w:val="single" w:sz="4" w:space="0" w:color="auto"/>
            </w:tcBorders>
            <w:shd w:val="clear" w:color="auto" w:fill="auto"/>
            <w:vAlign w:val="center"/>
            <w:hideMark/>
          </w:tcPr>
          <w:p w14:paraId="790B74AD" w14:textId="77777777" w:rsidR="00F63E6B" w:rsidRPr="00F63E6B" w:rsidRDefault="00F63E6B" w:rsidP="00F63E6B">
            <w:pPr>
              <w:rPr>
                <w:color w:val="0070C0"/>
                <w:sz w:val="22"/>
                <w:szCs w:val="22"/>
                <w:u w:val="single"/>
              </w:rPr>
            </w:pPr>
            <w:r w:rsidRPr="00F63E6B">
              <w:rPr>
                <w:color w:val="0070C0"/>
                <w:sz w:val="22"/>
                <w:szCs w:val="22"/>
                <w:u w:val="single"/>
              </w:rPr>
              <w:t>Rachel.D.Neuenhoff@usace.army.mil</w:t>
            </w:r>
          </w:p>
        </w:tc>
      </w:tr>
      <w:tr w:rsidR="00F63E6B" w:rsidRPr="00F63E6B" w14:paraId="2F41EAE3"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66DFAA6" w14:textId="77777777" w:rsidR="00F63E6B" w:rsidRPr="00F63E6B" w:rsidRDefault="00F63E6B" w:rsidP="00F63E6B">
            <w:pPr>
              <w:rPr>
                <w:color w:val="000000"/>
                <w:sz w:val="22"/>
                <w:szCs w:val="22"/>
              </w:rPr>
            </w:pPr>
            <w:r w:rsidRPr="00F63E6B">
              <w:rPr>
                <w:color w:val="000000"/>
                <w:sz w:val="22"/>
                <w:szCs w:val="22"/>
              </w:rPr>
              <w:t>Rerecich</w:t>
            </w:r>
          </w:p>
        </w:tc>
        <w:tc>
          <w:tcPr>
            <w:tcW w:w="1500" w:type="dxa"/>
            <w:tcBorders>
              <w:top w:val="nil"/>
              <w:left w:val="nil"/>
              <w:bottom w:val="single" w:sz="4" w:space="0" w:color="auto"/>
              <w:right w:val="single" w:sz="4" w:space="0" w:color="auto"/>
            </w:tcBorders>
            <w:shd w:val="clear" w:color="auto" w:fill="auto"/>
            <w:vAlign w:val="center"/>
            <w:hideMark/>
          </w:tcPr>
          <w:p w14:paraId="043595F7" w14:textId="77777777" w:rsidR="00F63E6B" w:rsidRPr="00F63E6B" w:rsidRDefault="00F63E6B" w:rsidP="00F63E6B">
            <w:pPr>
              <w:rPr>
                <w:color w:val="000000"/>
                <w:sz w:val="22"/>
                <w:szCs w:val="22"/>
              </w:rPr>
            </w:pPr>
            <w:r w:rsidRPr="00F63E6B">
              <w:rPr>
                <w:color w:val="000000"/>
                <w:sz w:val="22"/>
                <w:szCs w:val="22"/>
              </w:rPr>
              <w:t>Jon</w:t>
            </w:r>
          </w:p>
        </w:tc>
        <w:tc>
          <w:tcPr>
            <w:tcW w:w="1980" w:type="dxa"/>
            <w:tcBorders>
              <w:top w:val="nil"/>
              <w:left w:val="nil"/>
              <w:bottom w:val="single" w:sz="4" w:space="0" w:color="auto"/>
              <w:right w:val="single" w:sz="4" w:space="0" w:color="auto"/>
            </w:tcBorders>
            <w:shd w:val="clear" w:color="auto" w:fill="auto"/>
            <w:vAlign w:val="center"/>
            <w:hideMark/>
          </w:tcPr>
          <w:p w14:paraId="16C6C82D" w14:textId="77777777" w:rsidR="00F63E6B" w:rsidRPr="00F63E6B" w:rsidRDefault="00F63E6B" w:rsidP="00F63E6B">
            <w:pPr>
              <w:rPr>
                <w:color w:val="000000"/>
                <w:sz w:val="22"/>
                <w:szCs w:val="22"/>
              </w:rPr>
            </w:pPr>
            <w:r w:rsidRPr="00F63E6B">
              <w:rPr>
                <w:color w:val="000000"/>
                <w:sz w:val="22"/>
                <w:szCs w:val="22"/>
              </w:rPr>
              <w:t>NWP-PME</w:t>
            </w:r>
          </w:p>
        </w:tc>
        <w:tc>
          <w:tcPr>
            <w:tcW w:w="3620" w:type="dxa"/>
            <w:tcBorders>
              <w:top w:val="nil"/>
              <w:left w:val="nil"/>
              <w:bottom w:val="single" w:sz="4" w:space="0" w:color="auto"/>
              <w:right w:val="single" w:sz="4" w:space="0" w:color="auto"/>
            </w:tcBorders>
            <w:shd w:val="clear" w:color="auto" w:fill="auto"/>
            <w:noWrap/>
            <w:vAlign w:val="bottom"/>
            <w:hideMark/>
          </w:tcPr>
          <w:p w14:paraId="62FA169A" w14:textId="77777777" w:rsidR="00F63E6B" w:rsidRPr="00F63E6B" w:rsidRDefault="00F63E6B" w:rsidP="00F63E6B">
            <w:pPr>
              <w:rPr>
                <w:color w:val="0563C1"/>
                <w:sz w:val="22"/>
                <w:szCs w:val="22"/>
                <w:u w:val="single"/>
              </w:rPr>
            </w:pPr>
            <w:hyperlink r:id="rId12" w:history="1">
              <w:r w:rsidRPr="00F75D60">
                <w:rPr>
                  <w:color w:val="0563C1"/>
                  <w:sz w:val="22"/>
                  <w:szCs w:val="22"/>
                  <w:u w:val="single"/>
                </w:rPr>
                <w:t>Jonathan.G.Rerecich@usace.army.mil</w:t>
              </w:r>
            </w:hyperlink>
          </w:p>
        </w:tc>
      </w:tr>
      <w:tr w:rsidR="00F63E6B" w:rsidRPr="00F63E6B" w14:paraId="6D5DB735"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EDCD13F" w14:textId="77777777" w:rsidR="00F63E6B" w:rsidRPr="00F63E6B" w:rsidRDefault="00F63E6B" w:rsidP="00F63E6B">
            <w:pPr>
              <w:rPr>
                <w:color w:val="000000"/>
                <w:sz w:val="22"/>
                <w:szCs w:val="22"/>
              </w:rPr>
            </w:pPr>
            <w:r w:rsidRPr="00F63E6B">
              <w:rPr>
                <w:color w:val="000000"/>
                <w:sz w:val="22"/>
                <w:szCs w:val="22"/>
              </w:rPr>
              <w:t>Royer</w:t>
            </w:r>
          </w:p>
        </w:tc>
        <w:tc>
          <w:tcPr>
            <w:tcW w:w="1500" w:type="dxa"/>
            <w:tcBorders>
              <w:top w:val="nil"/>
              <w:left w:val="nil"/>
              <w:bottom w:val="single" w:sz="4" w:space="0" w:color="auto"/>
              <w:right w:val="single" w:sz="4" w:space="0" w:color="auto"/>
            </w:tcBorders>
            <w:shd w:val="clear" w:color="auto" w:fill="auto"/>
            <w:vAlign w:val="center"/>
            <w:hideMark/>
          </w:tcPr>
          <w:p w14:paraId="48541C01" w14:textId="77777777" w:rsidR="00F63E6B" w:rsidRPr="00F63E6B" w:rsidRDefault="00F63E6B" w:rsidP="00F63E6B">
            <w:pPr>
              <w:rPr>
                <w:color w:val="000000"/>
                <w:sz w:val="22"/>
                <w:szCs w:val="22"/>
              </w:rPr>
            </w:pPr>
            <w:r w:rsidRPr="00F63E6B">
              <w:rPr>
                <w:color w:val="000000"/>
                <w:sz w:val="22"/>
                <w:szCs w:val="22"/>
              </w:rPr>
              <w:t>Ida</w:t>
            </w:r>
          </w:p>
        </w:tc>
        <w:tc>
          <w:tcPr>
            <w:tcW w:w="1980" w:type="dxa"/>
            <w:tcBorders>
              <w:top w:val="nil"/>
              <w:left w:val="nil"/>
              <w:bottom w:val="single" w:sz="4" w:space="0" w:color="auto"/>
              <w:right w:val="single" w:sz="4" w:space="0" w:color="auto"/>
            </w:tcBorders>
            <w:shd w:val="clear" w:color="auto" w:fill="auto"/>
            <w:vAlign w:val="center"/>
            <w:hideMark/>
          </w:tcPr>
          <w:p w14:paraId="5DC31C17" w14:textId="77777777" w:rsidR="00F63E6B" w:rsidRPr="00F63E6B" w:rsidRDefault="00F63E6B" w:rsidP="00F63E6B">
            <w:pPr>
              <w:rPr>
                <w:color w:val="000000"/>
                <w:sz w:val="22"/>
                <w:szCs w:val="22"/>
              </w:rPr>
            </w:pPr>
            <w:r w:rsidRPr="00F63E6B">
              <w:rPr>
                <w:color w:val="000000"/>
                <w:sz w:val="22"/>
                <w:szCs w:val="22"/>
              </w:rPr>
              <w:t>NWP-PME</w:t>
            </w:r>
          </w:p>
        </w:tc>
        <w:tc>
          <w:tcPr>
            <w:tcW w:w="3620" w:type="dxa"/>
            <w:tcBorders>
              <w:top w:val="nil"/>
              <w:left w:val="nil"/>
              <w:bottom w:val="single" w:sz="4" w:space="0" w:color="auto"/>
              <w:right w:val="single" w:sz="4" w:space="0" w:color="auto"/>
            </w:tcBorders>
            <w:shd w:val="clear" w:color="auto" w:fill="auto"/>
            <w:noWrap/>
            <w:vAlign w:val="bottom"/>
            <w:hideMark/>
          </w:tcPr>
          <w:p w14:paraId="2119945F" w14:textId="77777777" w:rsidR="00F63E6B" w:rsidRPr="00F63E6B" w:rsidRDefault="00F63E6B" w:rsidP="00F63E6B">
            <w:pPr>
              <w:rPr>
                <w:color w:val="0563C1"/>
                <w:sz w:val="22"/>
                <w:szCs w:val="22"/>
                <w:u w:val="single"/>
              </w:rPr>
            </w:pPr>
            <w:hyperlink r:id="rId13" w:history="1">
              <w:r w:rsidRPr="00F75D60">
                <w:rPr>
                  <w:color w:val="0563C1"/>
                  <w:sz w:val="22"/>
                  <w:szCs w:val="22"/>
                  <w:u w:val="single"/>
                </w:rPr>
                <w:t>Ida.M.Royer@usace.army.mil</w:t>
              </w:r>
            </w:hyperlink>
          </w:p>
        </w:tc>
      </w:tr>
      <w:tr w:rsidR="00F63E6B" w:rsidRPr="00F63E6B" w14:paraId="2CB8EF7C"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F4A5D05" w14:textId="77777777" w:rsidR="00F63E6B" w:rsidRPr="00F63E6B" w:rsidRDefault="00F63E6B" w:rsidP="00F63E6B">
            <w:pPr>
              <w:rPr>
                <w:color w:val="000000"/>
                <w:sz w:val="22"/>
                <w:szCs w:val="22"/>
              </w:rPr>
            </w:pPr>
            <w:r w:rsidRPr="00F63E6B">
              <w:rPr>
                <w:color w:val="000000"/>
                <w:sz w:val="22"/>
                <w:szCs w:val="22"/>
              </w:rPr>
              <w:t>Schlenker</w:t>
            </w:r>
          </w:p>
        </w:tc>
        <w:tc>
          <w:tcPr>
            <w:tcW w:w="1500" w:type="dxa"/>
            <w:tcBorders>
              <w:top w:val="nil"/>
              <w:left w:val="nil"/>
              <w:bottom w:val="single" w:sz="4" w:space="0" w:color="auto"/>
              <w:right w:val="single" w:sz="4" w:space="0" w:color="auto"/>
            </w:tcBorders>
            <w:shd w:val="clear" w:color="auto" w:fill="auto"/>
            <w:vAlign w:val="center"/>
            <w:hideMark/>
          </w:tcPr>
          <w:p w14:paraId="22DF70E5" w14:textId="77777777" w:rsidR="00F63E6B" w:rsidRPr="00F63E6B" w:rsidRDefault="00F63E6B" w:rsidP="00F63E6B">
            <w:pPr>
              <w:rPr>
                <w:color w:val="000000"/>
                <w:sz w:val="22"/>
                <w:szCs w:val="22"/>
              </w:rPr>
            </w:pPr>
            <w:r w:rsidRPr="00F63E6B">
              <w:rPr>
                <w:color w:val="000000"/>
                <w:sz w:val="22"/>
                <w:szCs w:val="22"/>
              </w:rPr>
              <w:t>Steve</w:t>
            </w:r>
          </w:p>
        </w:tc>
        <w:tc>
          <w:tcPr>
            <w:tcW w:w="1980" w:type="dxa"/>
            <w:tcBorders>
              <w:top w:val="nil"/>
              <w:left w:val="nil"/>
              <w:bottom w:val="single" w:sz="4" w:space="0" w:color="auto"/>
              <w:right w:val="single" w:sz="4" w:space="0" w:color="auto"/>
            </w:tcBorders>
            <w:shd w:val="clear" w:color="auto" w:fill="auto"/>
            <w:vAlign w:val="center"/>
            <w:hideMark/>
          </w:tcPr>
          <w:p w14:paraId="70FAC021" w14:textId="77777777" w:rsidR="00F63E6B" w:rsidRPr="00F63E6B" w:rsidRDefault="00F63E6B" w:rsidP="00F63E6B">
            <w:pPr>
              <w:rPr>
                <w:color w:val="000000"/>
                <w:sz w:val="22"/>
                <w:szCs w:val="22"/>
              </w:rPr>
            </w:pPr>
            <w:r w:rsidRPr="00F63E6B">
              <w:rPr>
                <w:color w:val="000000"/>
                <w:sz w:val="22"/>
                <w:szCs w:val="22"/>
              </w:rPr>
              <w:t>NWP-ENC</w:t>
            </w:r>
          </w:p>
        </w:tc>
        <w:tc>
          <w:tcPr>
            <w:tcW w:w="3620" w:type="dxa"/>
            <w:tcBorders>
              <w:top w:val="nil"/>
              <w:left w:val="nil"/>
              <w:bottom w:val="single" w:sz="4" w:space="0" w:color="auto"/>
              <w:right w:val="single" w:sz="4" w:space="0" w:color="auto"/>
            </w:tcBorders>
            <w:shd w:val="clear" w:color="auto" w:fill="auto"/>
            <w:vAlign w:val="center"/>
            <w:hideMark/>
          </w:tcPr>
          <w:p w14:paraId="5EA9A201" w14:textId="77777777" w:rsidR="00F63E6B" w:rsidRPr="00F63E6B" w:rsidRDefault="00F63E6B" w:rsidP="00F63E6B">
            <w:pPr>
              <w:rPr>
                <w:color w:val="0070C0"/>
                <w:sz w:val="22"/>
                <w:szCs w:val="22"/>
                <w:u w:val="single"/>
              </w:rPr>
            </w:pPr>
            <w:r w:rsidRPr="00F63E6B">
              <w:rPr>
                <w:color w:val="0070C0"/>
                <w:sz w:val="22"/>
                <w:szCs w:val="22"/>
                <w:u w:val="single"/>
              </w:rPr>
              <w:t>Stephen.J.Schlenker@usace.army.mil</w:t>
            </w:r>
          </w:p>
        </w:tc>
      </w:tr>
      <w:tr w:rsidR="00F63E6B" w:rsidRPr="00F63E6B" w14:paraId="59866093"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DC829D5" w14:textId="77777777" w:rsidR="00F63E6B" w:rsidRPr="00F63E6B" w:rsidRDefault="00F63E6B" w:rsidP="00F63E6B">
            <w:pPr>
              <w:rPr>
                <w:color w:val="000000"/>
                <w:sz w:val="22"/>
                <w:szCs w:val="22"/>
              </w:rPr>
            </w:pPr>
            <w:r w:rsidRPr="00F63E6B">
              <w:rPr>
                <w:color w:val="000000"/>
                <w:sz w:val="22"/>
                <w:szCs w:val="22"/>
              </w:rPr>
              <w:t>Sullivan</w:t>
            </w:r>
          </w:p>
        </w:tc>
        <w:tc>
          <w:tcPr>
            <w:tcW w:w="1500" w:type="dxa"/>
            <w:tcBorders>
              <w:top w:val="nil"/>
              <w:left w:val="nil"/>
              <w:bottom w:val="single" w:sz="4" w:space="0" w:color="auto"/>
              <w:right w:val="single" w:sz="4" w:space="0" w:color="auto"/>
            </w:tcBorders>
            <w:shd w:val="clear" w:color="auto" w:fill="auto"/>
            <w:noWrap/>
            <w:vAlign w:val="bottom"/>
            <w:hideMark/>
          </w:tcPr>
          <w:p w14:paraId="12F9BCA7" w14:textId="77777777" w:rsidR="00F63E6B" w:rsidRPr="00F63E6B" w:rsidRDefault="00F63E6B" w:rsidP="00F63E6B">
            <w:pPr>
              <w:rPr>
                <w:color w:val="000000"/>
                <w:sz w:val="22"/>
                <w:szCs w:val="22"/>
              </w:rPr>
            </w:pPr>
            <w:r w:rsidRPr="00F63E6B">
              <w:rPr>
                <w:color w:val="000000"/>
                <w:sz w:val="22"/>
                <w:szCs w:val="22"/>
              </w:rPr>
              <w:t>Leah</w:t>
            </w:r>
          </w:p>
        </w:tc>
        <w:tc>
          <w:tcPr>
            <w:tcW w:w="1980" w:type="dxa"/>
            <w:tcBorders>
              <w:top w:val="nil"/>
              <w:left w:val="nil"/>
              <w:bottom w:val="single" w:sz="4" w:space="0" w:color="auto"/>
              <w:right w:val="single" w:sz="4" w:space="0" w:color="auto"/>
            </w:tcBorders>
            <w:shd w:val="clear" w:color="auto" w:fill="auto"/>
            <w:noWrap/>
            <w:vAlign w:val="bottom"/>
            <w:hideMark/>
          </w:tcPr>
          <w:p w14:paraId="11C71834" w14:textId="77777777" w:rsidR="00F63E6B" w:rsidRPr="00F63E6B" w:rsidRDefault="00F63E6B" w:rsidP="00F63E6B">
            <w:pPr>
              <w:rPr>
                <w:color w:val="000000"/>
                <w:sz w:val="22"/>
                <w:szCs w:val="22"/>
              </w:rPr>
            </w:pPr>
            <w:r w:rsidRPr="00F63E6B">
              <w:rPr>
                <w:color w:val="000000"/>
                <w:sz w:val="22"/>
                <w:szCs w:val="22"/>
              </w:rPr>
              <w:t>BPA</w:t>
            </w:r>
          </w:p>
        </w:tc>
        <w:tc>
          <w:tcPr>
            <w:tcW w:w="3620" w:type="dxa"/>
            <w:tcBorders>
              <w:top w:val="nil"/>
              <w:left w:val="nil"/>
              <w:bottom w:val="single" w:sz="4" w:space="0" w:color="auto"/>
              <w:right w:val="single" w:sz="4" w:space="0" w:color="auto"/>
            </w:tcBorders>
            <w:shd w:val="clear" w:color="auto" w:fill="auto"/>
            <w:noWrap/>
            <w:vAlign w:val="bottom"/>
            <w:hideMark/>
          </w:tcPr>
          <w:p w14:paraId="1DF84BF3" w14:textId="77777777" w:rsidR="00F63E6B" w:rsidRPr="00F63E6B" w:rsidRDefault="00F63E6B" w:rsidP="00F63E6B">
            <w:pPr>
              <w:rPr>
                <w:color w:val="0563C1"/>
                <w:sz w:val="22"/>
                <w:szCs w:val="22"/>
                <w:u w:val="single"/>
              </w:rPr>
            </w:pPr>
            <w:hyperlink r:id="rId14" w:history="1">
              <w:r w:rsidRPr="00F75D60">
                <w:rPr>
                  <w:color w:val="0563C1"/>
                  <w:sz w:val="22"/>
                  <w:szCs w:val="22"/>
                  <w:u w:val="single"/>
                </w:rPr>
                <w:t>lssullivan@bpa.gov</w:t>
              </w:r>
            </w:hyperlink>
          </w:p>
        </w:tc>
      </w:tr>
      <w:tr w:rsidR="00F63E6B" w:rsidRPr="00F63E6B" w14:paraId="636AE3E8"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333C331" w14:textId="77777777" w:rsidR="00F63E6B" w:rsidRPr="00F63E6B" w:rsidRDefault="00F63E6B" w:rsidP="00F63E6B">
            <w:pPr>
              <w:rPr>
                <w:color w:val="000000"/>
                <w:sz w:val="22"/>
                <w:szCs w:val="22"/>
              </w:rPr>
            </w:pPr>
            <w:r w:rsidRPr="00F63E6B">
              <w:rPr>
                <w:color w:val="000000"/>
                <w:sz w:val="22"/>
                <w:szCs w:val="22"/>
              </w:rPr>
              <w:t>Thompson</w:t>
            </w:r>
          </w:p>
        </w:tc>
        <w:tc>
          <w:tcPr>
            <w:tcW w:w="1500" w:type="dxa"/>
            <w:tcBorders>
              <w:top w:val="nil"/>
              <w:left w:val="nil"/>
              <w:bottom w:val="single" w:sz="4" w:space="0" w:color="auto"/>
              <w:right w:val="single" w:sz="4" w:space="0" w:color="auto"/>
            </w:tcBorders>
            <w:shd w:val="clear" w:color="auto" w:fill="auto"/>
            <w:vAlign w:val="center"/>
            <w:hideMark/>
          </w:tcPr>
          <w:p w14:paraId="43D3F5D5" w14:textId="77777777" w:rsidR="00F63E6B" w:rsidRPr="00F63E6B" w:rsidRDefault="00F63E6B" w:rsidP="00F63E6B">
            <w:pPr>
              <w:rPr>
                <w:color w:val="000000"/>
                <w:sz w:val="22"/>
                <w:szCs w:val="22"/>
              </w:rPr>
            </w:pPr>
            <w:r w:rsidRPr="00F63E6B">
              <w:rPr>
                <w:color w:val="000000"/>
                <w:sz w:val="22"/>
                <w:szCs w:val="22"/>
              </w:rPr>
              <w:t>Josie</w:t>
            </w:r>
          </w:p>
        </w:tc>
        <w:tc>
          <w:tcPr>
            <w:tcW w:w="1980" w:type="dxa"/>
            <w:tcBorders>
              <w:top w:val="nil"/>
              <w:left w:val="nil"/>
              <w:bottom w:val="single" w:sz="4" w:space="0" w:color="auto"/>
              <w:right w:val="single" w:sz="4" w:space="0" w:color="auto"/>
            </w:tcBorders>
            <w:shd w:val="clear" w:color="auto" w:fill="auto"/>
            <w:vAlign w:val="center"/>
            <w:hideMark/>
          </w:tcPr>
          <w:p w14:paraId="358ACDB6" w14:textId="77777777" w:rsidR="00F63E6B" w:rsidRPr="00F63E6B" w:rsidRDefault="00F63E6B" w:rsidP="00F63E6B">
            <w:pPr>
              <w:rPr>
                <w:color w:val="000000"/>
                <w:sz w:val="22"/>
                <w:szCs w:val="22"/>
              </w:rPr>
            </w:pPr>
            <w:r w:rsidRPr="00F63E6B">
              <w:rPr>
                <w:color w:val="000000"/>
                <w:sz w:val="22"/>
                <w:szCs w:val="22"/>
              </w:rPr>
              <w:t>NOAA</w:t>
            </w:r>
          </w:p>
        </w:tc>
        <w:tc>
          <w:tcPr>
            <w:tcW w:w="3620" w:type="dxa"/>
            <w:tcBorders>
              <w:top w:val="nil"/>
              <w:left w:val="nil"/>
              <w:bottom w:val="single" w:sz="4" w:space="0" w:color="auto"/>
              <w:right w:val="single" w:sz="4" w:space="0" w:color="auto"/>
            </w:tcBorders>
            <w:shd w:val="clear" w:color="auto" w:fill="auto"/>
            <w:noWrap/>
            <w:vAlign w:val="bottom"/>
            <w:hideMark/>
          </w:tcPr>
          <w:p w14:paraId="29029716" w14:textId="77777777" w:rsidR="00F63E6B" w:rsidRPr="00F63E6B" w:rsidRDefault="00F63E6B" w:rsidP="00F63E6B">
            <w:pPr>
              <w:rPr>
                <w:color w:val="0563C1"/>
                <w:sz w:val="22"/>
                <w:szCs w:val="22"/>
                <w:u w:val="single"/>
              </w:rPr>
            </w:pPr>
            <w:r w:rsidRPr="00F63E6B">
              <w:rPr>
                <w:color w:val="0563C1"/>
                <w:sz w:val="22"/>
                <w:szCs w:val="22"/>
                <w:u w:val="single"/>
              </w:rPr>
              <w:t>Josie.Thompson@noaa.gov</w:t>
            </w:r>
          </w:p>
        </w:tc>
      </w:tr>
      <w:tr w:rsidR="00F63E6B" w:rsidRPr="00F63E6B" w14:paraId="779D444F"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6B62EF9" w14:textId="77777777" w:rsidR="00F63E6B" w:rsidRPr="00F63E6B" w:rsidRDefault="00F63E6B" w:rsidP="00F63E6B">
            <w:pPr>
              <w:rPr>
                <w:color w:val="000000"/>
                <w:sz w:val="22"/>
                <w:szCs w:val="22"/>
              </w:rPr>
            </w:pPr>
            <w:r w:rsidRPr="00F63E6B">
              <w:rPr>
                <w:color w:val="000000"/>
                <w:sz w:val="22"/>
                <w:szCs w:val="22"/>
              </w:rPr>
              <w:t>Van Dyke</w:t>
            </w:r>
          </w:p>
        </w:tc>
        <w:tc>
          <w:tcPr>
            <w:tcW w:w="1500" w:type="dxa"/>
            <w:tcBorders>
              <w:top w:val="nil"/>
              <w:left w:val="nil"/>
              <w:bottom w:val="single" w:sz="4" w:space="0" w:color="auto"/>
              <w:right w:val="single" w:sz="4" w:space="0" w:color="auto"/>
            </w:tcBorders>
            <w:shd w:val="clear" w:color="auto" w:fill="auto"/>
            <w:vAlign w:val="center"/>
            <w:hideMark/>
          </w:tcPr>
          <w:p w14:paraId="6634CB50" w14:textId="77777777" w:rsidR="00F63E6B" w:rsidRPr="00F63E6B" w:rsidRDefault="00F63E6B" w:rsidP="00F63E6B">
            <w:pPr>
              <w:rPr>
                <w:color w:val="000000"/>
                <w:sz w:val="22"/>
                <w:szCs w:val="22"/>
              </w:rPr>
            </w:pPr>
            <w:r w:rsidRPr="00F63E6B">
              <w:rPr>
                <w:color w:val="000000"/>
                <w:sz w:val="22"/>
                <w:szCs w:val="22"/>
              </w:rPr>
              <w:t>Erick</w:t>
            </w:r>
          </w:p>
        </w:tc>
        <w:tc>
          <w:tcPr>
            <w:tcW w:w="1980" w:type="dxa"/>
            <w:tcBorders>
              <w:top w:val="nil"/>
              <w:left w:val="nil"/>
              <w:bottom w:val="single" w:sz="4" w:space="0" w:color="auto"/>
              <w:right w:val="single" w:sz="4" w:space="0" w:color="auto"/>
            </w:tcBorders>
            <w:shd w:val="clear" w:color="auto" w:fill="auto"/>
            <w:vAlign w:val="center"/>
            <w:hideMark/>
          </w:tcPr>
          <w:p w14:paraId="1268B97F" w14:textId="77777777" w:rsidR="00F63E6B" w:rsidRPr="00F63E6B" w:rsidRDefault="00F63E6B" w:rsidP="00F63E6B">
            <w:pPr>
              <w:rPr>
                <w:color w:val="000000"/>
                <w:sz w:val="22"/>
                <w:szCs w:val="22"/>
              </w:rPr>
            </w:pPr>
            <w:r w:rsidRPr="00F63E6B">
              <w:rPr>
                <w:color w:val="000000"/>
                <w:sz w:val="22"/>
                <w:szCs w:val="22"/>
              </w:rPr>
              <w:t>ODFW</w:t>
            </w:r>
          </w:p>
        </w:tc>
        <w:tc>
          <w:tcPr>
            <w:tcW w:w="3620" w:type="dxa"/>
            <w:tcBorders>
              <w:top w:val="nil"/>
              <w:left w:val="nil"/>
              <w:bottom w:val="single" w:sz="4" w:space="0" w:color="auto"/>
              <w:right w:val="single" w:sz="4" w:space="0" w:color="auto"/>
            </w:tcBorders>
            <w:shd w:val="clear" w:color="auto" w:fill="auto"/>
            <w:vAlign w:val="center"/>
            <w:hideMark/>
          </w:tcPr>
          <w:p w14:paraId="56A0F329" w14:textId="77777777" w:rsidR="00F63E6B" w:rsidRPr="00F63E6B" w:rsidRDefault="00F63E6B" w:rsidP="00F63E6B">
            <w:pPr>
              <w:rPr>
                <w:color w:val="0070C0"/>
                <w:sz w:val="22"/>
                <w:szCs w:val="22"/>
                <w:u w:val="single"/>
              </w:rPr>
            </w:pPr>
            <w:r w:rsidRPr="00F63E6B">
              <w:rPr>
                <w:color w:val="0070C0"/>
                <w:sz w:val="22"/>
                <w:szCs w:val="22"/>
                <w:u w:val="single"/>
              </w:rPr>
              <w:t>erick.s.vandyke@state.or.us</w:t>
            </w:r>
          </w:p>
        </w:tc>
      </w:tr>
      <w:tr w:rsidR="00F63E6B" w:rsidRPr="00F63E6B" w14:paraId="5EA8ED08" w14:textId="77777777" w:rsidTr="00F63E6B">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752716D" w14:textId="77777777" w:rsidR="00F63E6B" w:rsidRPr="00F63E6B" w:rsidRDefault="00F63E6B" w:rsidP="00F63E6B">
            <w:pPr>
              <w:rPr>
                <w:color w:val="000000"/>
                <w:sz w:val="22"/>
                <w:szCs w:val="22"/>
              </w:rPr>
            </w:pPr>
            <w:r w:rsidRPr="00F63E6B">
              <w:rPr>
                <w:color w:val="000000"/>
                <w:sz w:val="22"/>
                <w:szCs w:val="22"/>
              </w:rPr>
              <w:t>Warf</w:t>
            </w:r>
          </w:p>
        </w:tc>
        <w:tc>
          <w:tcPr>
            <w:tcW w:w="1500" w:type="dxa"/>
            <w:tcBorders>
              <w:top w:val="nil"/>
              <w:left w:val="nil"/>
              <w:bottom w:val="single" w:sz="4" w:space="0" w:color="auto"/>
              <w:right w:val="single" w:sz="4" w:space="0" w:color="auto"/>
            </w:tcBorders>
            <w:shd w:val="clear" w:color="auto" w:fill="auto"/>
            <w:vAlign w:val="center"/>
            <w:hideMark/>
          </w:tcPr>
          <w:p w14:paraId="60D63DA2" w14:textId="77777777" w:rsidR="00F63E6B" w:rsidRPr="00F63E6B" w:rsidRDefault="00F63E6B" w:rsidP="00F63E6B">
            <w:pPr>
              <w:rPr>
                <w:color w:val="000000"/>
                <w:sz w:val="22"/>
                <w:szCs w:val="22"/>
              </w:rPr>
            </w:pPr>
            <w:r w:rsidRPr="00F63E6B">
              <w:rPr>
                <w:color w:val="000000"/>
                <w:sz w:val="22"/>
                <w:szCs w:val="22"/>
              </w:rPr>
              <w:t>Don</w:t>
            </w:r>
          </w:p>
        </w:tc>
        <w:tc>
          <w:tcPr>
            <w:tcW w:w="1980" w:type="dxa"/>
            <w:tcBorders>
              <w:top w:val="nil"/>
              <w:left w:val="nil"/>
              <w:bottom w:val="single" w:sz="4" w:space="0" w:color="auto"/>
              <w:right w:val="single" w:sz="4" w:space="0" w:color="auto"/>
            </w:tcBorders>
            <w:shd w:val="clear" w:color="auto" w:fill="auto"/>
            <w:vAlign w:val="center"/>
            <w:hideMark/>
          </w:tcPr>
          <w:p w14:paraId="1607644B" w14:textId="77777777" w:rsidR="00F63E6B" w:rsidRPr="00F63E6B" w:rsidRDefault="00F63E6B" w:rsidP="00F63E6B">
            <w:pPr>
              <w:rPr>
                <w:color w:val="000000"/>
                <w:sz w:val="22"/>
                <w:szCs w:val="22"/>
              </w:rPr>
            </w:pPr>
            <w:r w:rsidRPr="00F63E6B">
              <w:rPr>
                <w:color w:val="000000"/>
                <w:sz w:val="22"/>
                <w:szCs w:val="22"/>
              </w:rPr>
              <w:t>PSMFC</w:t>
            </w:r>
          </w:p>
        </w:tc>
        <w:tc>
          <w:tcPr>
            <w:tcW w:w="3620" w:type="dxa"/>
            <w:tcBorders>
              <w:top w:val="nil"/>
              <w:left w:val="nil"/>
              <w:bottom w:val="single" w:sz="4" w:space="0" w:color="auto"/>
              <w:right w:val="single" w:sz="4" w:space="0" w:color="auto"/>
            </w:tcBorders>
            <w:shd w:val="clear" w:color="auto" w:fill="auto"/>
            <w:vAlign w:val="center"/>
            <w:hideMark/>
          </w:tcPr>
          <w:p w14:paraId="349F4F10" w14:textId="77777777" w:rsidR="00F63E6B" w:rsidRPr="00F63E6B" w:rsidRDefault="00F63E6B" w:rsidP="00F63E6B">
            <w:pPr>
              <w:rPr>
                <w:color w:val="0070C0"/>
                <w:sz w:val="22"/>
                <w:szCs w:val="22"/>
                <w:u w:val="single"/>
              </w:rPr>
            </w:pPr>
            <w:r w:rsidRPr="00F63E6B">
              <w:rPr>
                <w:color w:val="0070C0"/>
                <w:sz w:val="22"/>
                <w:szCs w:val="22"/>
                <w:u w:val="single"/>
              </w:rPr>
              <w:t>dwarf@psmfc.org</w:t>
            </w:r>
          </w:p>
        </w:tc>
      </w:tr>
    </w:tbl>
    <w:p w14:paraId="3D7DA52F" w14:textId="3F2A5111" w:rsidR="00F63E6B" w:rsidRPr="00F75D60" w:rsidRDefault="00F63E6B" w:rsidP="003D4717">
      <w:pPr>
        <w:rPr>
          <w:sz w:val="22"/>
          <w:szCs w:val="22"/>
        </w:rPr>
      </w:pPr>
      <w:r w:rsidRPr="00F75D60">
        <w:rPr>
          <w:sz w:val="22"/>
          <w:szCs w:val="22"/>
        </w:rPr>
        <w:t xml:space="preserve">On the phone: Axel, </w:t>
      </w:r>
      <w:r w:rsidR="00D5367E" w:rsidRPr="00F75D60">
        <w:rPr>
          <w:sz w:val="22"/>
          <w:szCs w:val="22"/>
        </w:rPr>
        <w:t xml:space="preserve">Conder, </w:t>
      </w:r>
      <w:r w:rsidRPr="00F75D60">
        <w:rPr>
          <w:sz w:val="22"/>
          <w:szCs w:val="22"/>
        </w:rPr>
        <w:t>Cooper, Cordie, Kiefer, Morrill, Van Dyke and Warf.</w:t>
      </w:r>
    </w:p>
    <w:p w14:paraId="7551CA72" w14:textId="77777777" w:rsidR="006840F0" w:rsidRPr="00F75D60" w:rsidRDefault="006840F0" w:rsidP="006840F0">
      <w:pPr>
        <w:pStyle w:val="ListParagraph"/>
        <w:ind w:left="1080"/>
        <w:rPr>
          <w:sz w:val="22"/>
          <w:szCs w:val="22"/>
        </w:rPr>
      </w:pPr>
    </w:p>
    <w:p w14:paraId="29972CAC" w14:textId="10CB3604" w:rsidR="00D20408" w:rsidRPr="00F75D60" w:rsidRDefault="00D5367E" w:rsidP="00B03664">
      <w:pPr>
        <w:numPr>
          <w:ilvl w:val="0"/>
          <w:numId w:val="1"/>
        </w:numPr>
        <w:ind w:left="360"/>
        <w:rPr>
          <w:sz w:val="22"/>
          <w:szCs w:val="22"/>
        </w:rPr>
      </w:pPr>
      <w:r w:rsidRPr="00F75D60">
        <w:rPr>
          <w:sz w:val="22"/>
          <w:szCs w:val="22"/>
        </w:rPr>
        <w:t>Final decisions or recommendations made at this meeting.</w:t>
      </w:r>
    </w:p>
    <w:p w14:paraId="296E8AAF" w14:textId="3169B3FA" w:rsidR="00D5367E" w:rsidRPr="00F75D60" w:rsidRDefault="00D5367E" w:rsidP="00D5367E">
      <w:pPr>
        <w:pStyle w:val="ListParagraph"/>
        <w:numPr>
          <w:ilvl w:val="1"/>
          <w:numId w:val="13"/>
        </w:numPr>
        <w:rPr>
          <w:sz w:val="22"/>
          <w:szCs w:val="22"/>
        </w:rPr>
      </w:pPr>
      <w:r w:rsidRPr="00F75D60">
        <w:rPr>
          <w:sz w:val="22"/>
          <w:szCs w:val="22"/>
        </w:rPr>
        <w:t xml:space="preserve">December meeting minutes are still pending. </w:t>
      </w:r>
    </w:p>
    <w:p w14:paraId="556A9A78" w14:textId="77777777" w:rsidR="00DE1B60" w:rsidRPr="00F75D60" w:rsidRDefault="00DE1B60" w:rsidP="00FF6BF8">
      <w:pPr>
        <w:rPr>
          <w:sz w:val="22"/>
          <w:szCs w:val="22"/>
        </w:rPr>
      </w:pPr>
    </w:p>
    <w:p w14:paraId="5D9647D5" w14:textId="0D4B19E6" w:rsidR="008B37FC" w:rsidRPr="00F75D60" w:rsidRDefault="008B37FC" w:rsidP="008B37FC">
      <w:pPr>
        <w:numPr>
          <w:ilvl w:val="0"/>
          <w:numId w:val="1"/>
        </w:numPr>
        <w:ind w:left="360"/>
        <w:rPr>
          <w:sz w:val="22"/>
          <w:szCs w:val="22"/>
        </w:rPr>
      </w:pPr>
      <w:r w:rsidRPr="00F75D60">
        <w:rPr>
          <w:sz w:val="22"/>
          <w:szCs w:val="22"/>
        </w:rPr>
        <w:t>Outstanding action items</w:t>
      </w:r>
      <w:r w:rsidR="00CD6061" w:rsidRPr="00F75D60">
        <w:rPr>
          <w:sz w:val="22"/>
          <w:szCs w:val="22"/>
        </w:rPr>
        <w:t xml:space="preserve"> – Rerecich sent out a </w:t>
      </w:r>
      <w:r w:rsidR="008C1580" w:rsidRPr="00F75D60">
        <w:rPr>
          <w:sz w:val="22"/>
          <w:szCs w:val="22"/>
        </w:rPr>
        <w:t>Memo</w:t>
      </w:r>
      <w:r w:rsidR="00CD6061" w:rsidRPr="00F75D60">
        <w:rPr>
          <w:sz w:val="22"/>
          <w:szCs w:val="22"/>
        </w:rPr>
        <w:t xml:space="preserve"> from </w:t>
      </w:r>
      <w:r w:rsidR="008C1580" w:rsidRPr="00F75D60">
        <w:rPr>
          <w:sz w:val="22"/>
          <w:szCs w:val="22"/>
        </w:rPr>
        <w:t>hydraulic design TDA fish unit testing</w:t>
      </w:r>
      <w:r w:rsidR="00CD6061" w:rsidRPr="00F75D60">
        <w:rPr>
          <w:sz w:val="22"/>
          <w:szCs w:val="22"/>
        </w:rPr>
        <w:t xml:space="preserve"> in the meeting invitation</w:t>
      </w:r>
      <w:r w:rsidR="008C1580" w:rsidRPr="00F75D60">
        <w:rPr>
          <w:sz w:val="22"/>
          <w:szCs w:val="22"/>
        </w:rPr>
        <w:t xml:space="preserve"> and it is posted on the website</w:t>
      </w:r>
      <w:r w:rsidR="00CD6061" w:rsidRPr="00F75D60">
        <w:rPr>
          <w:sz w:val="22"/>
          <w:szCs w:val="22"/>
        </w:rPr>
        <w:t>.</w:t>
      </w:r>
    </w:p>
    <w:p w14:paraId="694E99CE" w14:textId="77777777" w:rsidR="008B37FC" w:rsidRPr="00F75D60" w:rsidRDefault="008B37FC" w:rsidP="008B37FC">
      <w:pPr>
        <w:rPr>
          <w:sz w:val="22"/>
          <w:szCs w:val="22"/>
        </w:rPr>
      </w:pPr>
    </w:p>
    <w:p w14:paraId="2E48BFF3" w14:textId="29B5AF6A" w:rsidR="007B0854" w:rsidRPr="00F75D60" w:rsidRDefault="00DE1B60" w:rsidP="007B0854">
      <w:pPr>
        <w:numPr>
          <w:ilvl w:val="0"/>
          <w:numId w:val="1"/>
        </w:numPr>
        <w:ind w:left="360"/>
        <w:rPr>
          <w:sz w:val="22"/>
          <w:szCs w:val="22"/>
        </w:rPr>
      </w:pPr>
      <w:r w:rsidRPr="00F75D60">
        <w:rPr>
          <w:sz w:val="22"/>
          <w:szCs w:val="22"/>
        </w:rPr>
        <w:t xml:space="preserve">Update on </w:t>
      </w:r>
      <w:r w:rsidR="00C31236" w:rsidRPr="00F75D60">
        <w:rPr>
          <w:sz w:val="22"/>
          <w:szCs w:val="22"/>
        </w:rPr>
        <w:t xml:space="preserve">Bonneville and </w:t>
      </w:r>
      <w:r w:rsidR="00164821" w:rsidRPr="00F75D60">
        <w:rPr>
          <w:sz w:val="22"/>
          <w:szCs w:val="22"/>
        </w:rPr>
        <w:t>The Dalles spillway erosion and rocks</w:t>
      </w:r>
      <w:r w:rsidR="00C31236" w:rsidRPr="00F75D60">
        <w:rPr>
          <w:sz w:val="22"/>
          <w:szCs w:val="22"/>
        </w:rPr>
        <w:t xml:space="preserve"> (Ebner)</w:t>
      </w:r>
      <w:r w:rsidR="008B37FC" w:rsidRPr="00F75D60">
        <w:rPr>
          <w:sz w:val="22"/>
          <w:szCs w:val="22"/>
        </w:rPr>
        <w:t xml:space="preserve"> –</w:t>
      </w:r>
      <w:r w:rsidR="007B0854" w:rsidRPr="00F75D60">
        <w:rPr>
          <w:sz w:val="22"/>
          <w:szCs w:val="22"/>
        </w:rPr>
        <w:t xml:space="preserve"> [Handout ROV </w:t>
      </w:r>
      <w:r w:rsidR="00C34455">
        <w:rPr>
          <w:sz w:val="22"/>
          <w:szCs w:val="22"/>
        </w:rPr>
        <w:t>I</w:t>
      </w:r>
      <w:r w:rsidR="007B0854" w:rsidRPr="00F75D60">
        <w:rPr>
          <w:sz w:val="22"/>
          <w:szCs w:val="22"/>
        </w:rPr>
        <w:t xml:space="preserve">nspection Reports on the website] </w:t>
      </w:r>
    </w:p>
    <w:p w14:paraId="556D06E5" w14:textId="77777777" w:rsidR="007B0854" w:rsidRPr="00F75D60" w:rsidRDefault="007B0854" w:rsidP="007B0854">
      <w:pPr>
        <w:pStyle w:val="ListParagraph"/>
        <w:rPr>
          <w:sz w:val="22"/>
          <w:szCs w:val="22"/>
        </w:rPr>
      </w:pPr>
    </w:p>
    <w:p w14:paraId="5EE2E440" w14:textId="4DB72A3E" w:rsidR="006A1E21" w:rsidRPr="00F75D60" w:rsidRDefault="007B0854" w:rsidP="007B0854">
      <w:pPr>
        <w:pStyle w:val="ListParagraph"/>
        <w:numPr>
          <w:ilvl w:val="1"/>
          <w:numId w:val="14"/>
        </w:numPr>
        <w:rPr>
          <w:sz w:val="22"/>
          <w:szCs w:val="22"/>
        </w:rPr>
      </w:pPr>
      <w:r w:rsidRPr="00F75D60">
        <w:rPr>
          <w:sz w:val="22"/>
          <w:szCs w:val="22"/>
        </w:rPr>
        <w:t xml:space="preserve"> Bonneville – BON has already </w:t>
      </w:r>
      <w:r w:rsidR="00650D67" w:rsidRPr="00F75D60">
        <w:rPr>
          <w:sz w:val="22"/>
          <w:szCs w:val="22"/>
        </w:rPr>
        <w:t>hit the spill threshold</w:t>
      </w:r>
      <w:r w:rsidR="00C34455">
        <w:rPr>
          <w:sz w:val="22"/>
          <w:szCs w:val="22"/>
        </w:rPr>
        <w:t xml:space="preserve"> (150kcfs)</w:t>
      </w:r>
      <w:r w:rsidR="00650D67" w:rsidRPr="00F75D60">
        <w:rPr>
          <w:sz w:val="22"/>
          <w:szCs w:val="22"/>
        </w:rPr>
        <w:t xml:space="preserve"> for rock movement. </w:t>
      </w:r>
      <w:r w:rsidRPr="00F75D60">
        <w:rPr>
          <w:sz w:val="22"/>
          <w:szCs w:val="22"/>
        </w:rPr>
        <w:t>Rocks were removed last year</w:t>
      </w:r>
      <w:r w:rsidR="00650D67" w:rsidRPr="00F75D60">
        <w:rPr>
          <w:sz w:val="22"/>
          <w:szCs w:val="22"/>
        </w:rPr>
        <w:t xml:space="preserve">. </w:t>
      </w:r>
      <w:r w:rsidR="00C34455">
        <w:rPr>
          <w:sz w:val="22"/>
          <w:szCs w:val="22"/>
        </w:rPr>
        <w:t xml:space="preserve">The </w:t>
      </w:r>
      <w:r w:rsidR="00650D67" w:rsidRPr="00F75D60">
        <w:rPr>
          <w:sz w:val="22"/>
          <w:szCs w:val="22"/>
        </w:rPr>
        <w:t xml:space="preserve">ROV </w:t>
      </w:r>
      <w:r w:rsidR="00C34455">
        <w:rPr>
          <w:sz w:val="22"/>
          <w:szCs w:val="22"/>
        </w:rPr>
        <w:t xml:space="preserve">survey </w:t>
      </w:r>
      <w:r w:rsidR="00650D67" w:rsidRPr="00F75D60">
        <w:rPr>
          <w:sz w:val="22"/>
          <w:szCs w:val="22"/>
        </w:rPr>
        <w:t xml:space="preserve">showed more </w:t>
      </w:r>
      <w:r w:rsidRPr="00F75D60">
        <w:rPr>
          <w:sz w:val="22"/>
          <w:szCs w:val="22"/>
        </w:rPr>
        <w:t xml:space="preserve">exposed </w:t>
      </w:r>
      <w:r w:rsidR="00650D67" w:rsidRPr="00F75D60">
        <w:rPr>
          <w:sz w:val="22"/>
          <w:szCs w:val="22"/>
        </w:rPr>
        <w:t xml:space="preserve">rebar in bay 13 </w:t>
      </w:r>
      <w:r w:rsidRPr="00F75D60">
        <w:rPr>
          <w:sz w:val="22"/>
          <w:szCs w:val="22"/>
        </w:rPr>
        <w:t>upstream of</w:t>
      </w:r>
      <w:r w:rsidR="00650D67" w:rsidRPr="00F75D60">
        <w:rPr>
          <w:sz w:val="22"/>
          <w:szCs w:val="22"/>
        </w:rPr>
        <w:t xml:space="preserve"> the baffle blocks. </w:t>
      </w:r>
      <w:r w:rsidR="006A1E21" w:rsidRPr="00F75D60">
        <w:rPr>
          <w:sz w:val="22"/>
          <w:szCs w:val="22"/>
        </w:rPr>
        <w:t>Ebner said the rebar is not a problem at the moment but</w:t>
      </w:r>
      <w:r w:rsidRPr="00F75D60">
        <w:rPr>
          <w:sz w:val="22"/>
          <w:szCs w:val="22"/>
        </w:rPr>
        <w:t xml:space="preserve"> it will need to be watched for</w:t>
      </w:r>
      <w:r w:rsidR="00650D67" w:rsidRPr="00F75D60">
        <w:rPr>
          <w:sz w:val="22"/>
          <w:szCs w:val="22"/>
        </w:rPr>
        <w:t xml:space="preserve"> undercutting </w:t>
      </w:r>
      <w:r w:rsidR="006A1E21" w:rsidRPr="00F75D60">
        <w:rPr>
          <w:sz w:val="22"/>
          <w:szCs w:val="22"/>
        </w:rPr>
        <w:t>and then the rebar</w:t>
      </w:r>
      <w:r w:rsidR="00650D67" w:rsidRPr="00F75D60">
        <w:rPr>
          <w:sz w:val="22"/>
          <w:szCs w:val="22"/>
        </w:rPr>
        <w:t xml:space="preserve"> </w:t>
      </w:r>
      <w:r w:rsidR="006A1E21" w:rsidRPr="00F75D60">
        <w:rPr>
          <w:sz w:val="22"/>
          <w:szCs w:val="22"/>
        </w:rPr>
        <w:t>would have to</w:t>
      </w:r>
      <w:r w:rsidR="00650D67" w:rsidRPr="00F75D60">
        <w:rPr>
          <w:sz w:val="22"/>
          <w:szCs w:val="22"/>
        </w:rPr>
        <w:t xml:space="preserve"> be remove</w:t>
      </w:r>
      <w:r w:rsidR="006A1E21" w:rsidRPr="00F75D60">
        <w:rPr>
          <w:sz w:val="22"/>
          <w:szCs w:val="22"/>
        </w:rPr>
        <w:t>d</w:t>
      </w:r>
      <w:r w:rsidR="00650D67" w:rsidRPr="00F75D60">
        <w:rPr>
          <w:sz w:val="22"/>
          <w:szCs w:val="22"/>
        </w:rPr>
        <w:t xml:space="preserve">. The repairs are holding </w:t>
      </w:r>
      <w:r w:rsidR="00C34455">
        <w:rPr>
          <w:sz w:val="22"/>
          <w:szCs w:val="22"/>
        </w:rPr>
        <w:t xml:space="preserve">up </w:t>
      </w:r>
      <w:r w:rsidR="00650D67" w:rsidRPr="00F75D60">
        <w:rPr>
          <w:sz w:val="22"/>
          <w:szCs w:val="22"/>
        </w:rPr>
        <w:t xml:space="preserve">well. </w:t>
      </w:r>
      <w:r w:rsidR="006A1E21" w:rsidRPr="00F75D60">
        <w:rPr>
          <w:sz w:val="22"/>
          <w:szCs w:val="22"/>
        </w:rPr>
        <w:t xml:space="preserve">The </w:t>
      </w:r>
      <w:r w:rsidR="00650D67" w:rsidRPr="00F75D60">
        <w:rPr>
          <w:sz w:val="22"/>
          <w:szCs w:val="22"/>
        </w:rPr>
        <w:t xml:space="preserve">District is seeking funds to stop the rock roadway by </w:t>
      </w:r>
      <w:r w:rsidR="00650D67" w:rsidRPr="00F75D60">
        <w:rPr>
          <w:sz w:val="22"/>
          <w:szCs w:val="22"/>
        </w:rPr>
        <w:lastRenderedPageBreak/>
        <w:t xml:space="preserve">putting in speed bumps. Bettin asked about making </w:t>
      </w:r>
      <w:r w:rsidR="00C34455">
        <w:rPr>
          <w:sz w:val="22"/>
          <w:szCs w:val="22"/>
        </w:rPr>
        <w:t xml:space="preserve">all of </w:t>
      </w:r>
      <w:r w:rsidR="00650D67" w:rsidRPr="00F75D60">
        <w:rPr>
          <w:sz w:val="22"/>
          <w:szCs w:val="22"/>
        </w:rPr>
        <w:t xml:space="preserve">the baffles a solid wall. Ebner said no that wouldn’t help. </w:t>
      </w:r>
      <w:r w:rsidR="006A1E21" w:rsidRPr="00F75D60">
        <w:rPr>
          <w:sz w:val="22"/>
          <w:szCs w:val="22"/>
        </w:rPr>
        <w:t xml:space="preserve">After the repairs in 1954, they put in a solid wall instead of baffle blocks. The stilling basin floor is a foot higher on the south side. </w:t>
      </w:r>
      <w:r w:rsidR="002665BF" w:rsidRPr="00F75D60">
        <w:rPr>
          <w:sz w:val="22"/>
          <w:szCs w:val="22"/>
        </w:rPr>
        <w:t>Lorz asked if there are any concerns about the bays at BON that are leaking and can’t be surveyed. Ebner didn’t think so.</w:t>
      </w:r>
      <w:r w:rsidR="002665BF" w:rsidRPr="00F75D60">
        <w:rPr>
          <w:sz w:val="22"/>
          <w:szCs w:val="22"/>
        </w:rPr>
        <w:t xml:space="preserve"> </w:t>
      </w:r>
      <w:r w:rsidR="00F44787" w:rsidRPr="00F75D60">
        <w:rPr>
          <w:sz w:val="22"/>
          <w:szCs w:val="22"/>
        </w:rPr>
        <w:t xml:space="preserve">Conder asked why the baffle blocks have large holes and if this could contribute to the lower survival through the spillway. Ebner said the damage happened prior to </w:t>
      </w:r>
      <w:r w:rsidR="00AF6A31" w:rsidRPr="00F75D60">
        <w:rPr>
          <w:sz w:val="22"/>
          <w:szCs w:val="22"/>
        </w:rPr>
        <w:t>19</w:t>
      </w:r>
      <w:r w:rsidR="00F44787" w:rsidRPr="00F75D60">
        <w:rPr>
          <w:sz w:val="22"/>
          <w:szCs w:val="22"/>
        </w:rPr>
        <w:t>54. Ebner</w:t>
      </w:r>
      <w:r w:rsidR="002D4CAE" w:rsidRPr="00F75D60">
        <w:rPr>
          <w:sz w:val="22"/>
          <w:szCs w:val="22"/>
        </w:rPr>
        <w:t xml:space="preserve"> explain that the flow per bay gets deflected off the deflector and goes horizontal</w:t>
      </w:r>
      <w:r w:rsidR="00F44787" w:rsidRPr="00F75D60">
        <w:rPr>
          <w:sz w:val="22"/>
          <w:szCs w:val="22"/>
        </w:rPr>
        <w:t>. The flow interacting with the baffle blocks is coming from downstream to kee</w:t>
      </w:r>
      <w:r w:rsidR="00AF6A31" w:rsidRPr="00F75D60">
        <w:rPr>
          <w:sz w:val="22"/>
          <w:szCs w:val="22"/>
        </w:rPr>
        <w:t>p the spillway jet supported. If</w:t>
      </w:r>
      <w:r w:rsidR="00F44787" w:rsidRPr="00F75D60">
        <w:rPr>
          <w:sz w:val="22"/>
          <w:szCs w:val="22"/>
        </w:rPr>
        <w:t xml:space="preserve"> the fish are interacting with those flows then the fish are being moved back upstream. The spill pattern is very critical to keep the fish moving downstream. </w:t>
      </w:r>
      <w:r w:rsidR="00514714" w:rsidRPr="00F75D60">
        <w:rPr>
          <w:sz w:val="22"/>
          <w:szCs w:val="22"/>
        </w:rPr>
        <w:t xml:space="preserve">Ebner said there is not a strong shear zone because the return jet starts far down the river. Conder asked what is significant about BON compared to the other projects that would help explain the poorer survival.  </w:t>
      </w:r>
      <w:r w:rsidR="00F44787" w:rsidRPr="00F75D60">
        <w:rPr>
          <w:sz w:val="22"/>
          <w:szCs w:val="22"/>
        </w:rPr>
        <w:t xml:space="preserve">BON has a raised stilling basin compared to the </w:t>
      </w:r>
      <w:r w:rsidR="003067E7" w:rsidRPr="00F75D60">
        <w:rPr>
          <w:sz w:val="22"/>
          <w:szCs w:val="22"/>
        </w:rPr>
        <w:t>drop</w:t>
      </w:r>
      <w:r w:rsidR="00F44787" w:rsidRPr="00F75D60">
        <w:rPr>
          <w:sz w:val="22"/>
          <w:szCs w:val="22"/>
        </w:rPr>
        <w:t xml:space="preserve"> at </w:t>
      </w:r>
      <w:r w:rsidR="003067E7" w:rsidRPr="00F75D60">
        <w:rPr>
          <w:sz w:val="22"/>
          <w:szCs w:val="22"/>
        </w:rPr>
        <w:t xml:space="preserve">the end sill of </w:t>
      </w:r>
      <w:r w:rsidR="00F44787" w:rsidRPr="00F75D60">
        <w:rPr>
          <w:sz w:val="22"/>
          <w:szCs w:val="22"/>
        </w:rPr>
        <w:t>TDA and JDA. The stilling basin doesn’t provide a definite pool and the desig</w:t>
      </w:r>
      <w:r w:rsidR="002D4CAE" w:rsidRPr="00F75D60">
        <w:rPr>
          <w:sz w:val="22"/>
          <w:szCs w:val="22"/>
        </w:rPr>
        <w:t>n was eliminated after it was used here</w:t>
      </w:r>
      <w:r w:rsidR="00F44787" w:rsidRPr="00F75D60">
        <w:rPr>
          <w:sz w:val="22"/>
          <w:szCs w:val="22"/>
        </w:rPr>
        <w:t xml:space="preserve">. </w:t>
      </w:r>
      <w:r w:rsidR="002D4CAE" w:rsidRPr="00F75D60">
        <w:rPr>
          <w:sz w:val="22"/>
          <w:szCs w:val="22"/>
        </w:rPr>
        <w:t>There are also v</w:t>
      </w:r>
      <w:r w:rsidR="00F44787" w:rsidRPr="00F75D60">
        <w:rPr>
          <w:sz w:val="22"/>
          <w:szCs w:val="22"/>
        </w:rPr>
        <w:t>ertical s</w:t>
      </w:r>
      <w:r w:rsidR="002D4CAE" w:rsidRPr="00F75D60">
        <w:rPr>
          <w:sz w:val="22"/>
          <w:szCs w:val="22"/>
        </w:rPr>
        <w:t>pill gates versus tainter gates and t</w:t>
      </w:r>
      <w:r w:rsidR="00F44787" w:rsidRPr="00F75D60">
        <w:rPr>
          <w:sz w:val="22"/>
          <w:szCs w:val="22"/>
        </w:rPr>
        <w:t>wo deflectors at work as well.</w:t>
      </w:r>
    </w:p>
    <w:p w14:paraId="612AB15B" w14:textId="4EFAFAB8" w:rsidR="008B37FC" w:rsidRPr="00F75D60" w:rsidRDefault="00650D67" w:rsidP="007B0854">
      <w:pPr>
        <w:pStyle w:val="ListParagraph"/>
        <w:numPr>
          <w:ilvl w:val="1"/>
          <w:numId w:val="14"/>
        </w:numPr>
        <w:rPr>
          <w:sz w:val="22"/>
          <w:szCs w:val="22"/>
        </w:rPr>
      </w:pPr>
      <w:r w:rsidRPr="00F75D60">
        <w:rPr>
          <w:sz w:val="22"/>
          <w:szCs w:val="22"/>
        </w:rPr>
        <w:t>The Dalles</w:t>
      </w:r>
      <w:r w:rsidR="006A1E21" w:rsidRPr="00F75D60">
        <w:rPr>
          <w:sz w:val="22"/>
          <w:szCs w:val="22"/>
        </w:rPr>
        <w:t xml:space="preserve"> –The </w:t>
      </w:r>
      <w:r w:rsidRPr="00F75D60">
        <w:rPr>
          <w:sz w:val="22"/>
          <w:szCs w:val="22"/>
        </w:rPr>
        <w:t xml:space="preserve">ROV </w:t>
      </w:r>
      <w:r w:rsidR="00F91B28" w:rsidRPr="00F75D60">
        <w:rPr>
          <w:sz w:val="22"/>
          <w:szCs w:val="22"/>
        </w:rPr>
        <w:t xml:space="preserve">inspection </w:t>
      </w:r>
      <w:r w:rsidRPr="00F75D60">
        <w:rPr>
          <w:sz w:val="22"/>
          <w:szCs w:val="22"/>
        </w:rPr>
        <w:t xml:space="preserve">showed two surprises. </w:t>
      </w:r>
      <w:r w:rsidR="002A2EF5">
        <w:rPr>
          <w:sz w:val="22"/>
          <w:szCs w:val="22"/>
        </w:rPr>
        <w:t>Two</w:t>
      </w:r>
      <w:r w:rsidR="00F91B28" w:rsidRPr="00F75D60">
        <w:rPr>
          <w:sz w:val="22"/>
          <w:szCs w:val="22"/>
        </w:rPr>
        <w:t xml:space="preserve"> e</w:t>
      </w:r>
      <w:r w:rsidRPr="00F75D60">
        <w:rPr>
          <w:sz w:val="22"/>
          <w:szCs w:val="22"/>
        </w:rPr>
        <w:t>rosion hole</w:t>
      </w:r>
      <w:r w:rsidR="002A2EF5">
        <w:rPr>
          <w:sz w:val="22"/>
          <w:szCs w:val="22"/>
        </w:rPr>
        <w:t>s</w:t>
      </w:r>
      <w:r w:rsidRPr="00F75D60">
        <w:rPr>
          <w:sz w:val="22"/>
          <w:szCs w:val="22"/>
        </w:rPr>
        <w:t xml:space="preserve"> </w:t>
      </w:r>
      <w:r w:rsidR="002A2EF5">
        <w:rPr>
          <w:sz w:val="22"/>
          <w:szCs w:val="22"/>
        </w:rPr>
        <w:t>are</w:t>
      </w:r>
      <w:r w:rsidR="00F91B28" w:rsidRPr="00F75D60">
        <w:rPr>
          <w:sz w:val="22"/>
          <w:szCs w:val="22"/>
        </w:rPr>
        <w:t xml:space="preserve"> forming </w:t>
      </w:r>
      <w:r w:rsidRPr="00F75D60">
        <w:rPr>
          <w:sz w:val="22"/>
          <w:szCs w:val="22"/>
        </w:rPr>
        <w:t>in the ogee of bay</w:t>
      </w:r>
      <w:r w:rsidR="00F91B28" w:rsidRPr="00F75D60">
        <w:rPr>
          <w:sz w:val="22"/>
          <w:szCs w:val="22"/>
        </w:rPr>
        <w:t xml:space="preserve"> </w:t>
      </w:r>
      <w:r w:rsidRPr="00F75D60">
        <w:rPr>
          <w:sz w:val="22"/>
          <w:szCs w:val="22"/>
        </w:rPr>
        <w:t xml:space="preserve">1. </w:t>
      </w:r>
      <w:r w:rsidR="00F91B28" w:rsidRPr="00F75D60">
        <w:rPr>
          <w:sz w:val="22"/>
          <w:szCs w:val="22"/>
        </w:rPr>
        <w:t>The hole</w:t>
      </w:r>
      <w:r w:rsidR="002A2EF5">
        <w:rPr>
          <w:sz w:val="22"/>
          <w:szCs w:val="22"/>
        </w:rPr>
        <w:t>s</w:t>
      </w:r>
      <w:r w:rsidR="00F91B28" w:rsidRPr="00F75D60">
        <w:rPr>
          <w:sz w:val="22"/>
          <w:szCs w:val="22"/>
        </w:rPr>
        <w:t xml:space="preserve"> </w:t>
      </w:r>
      <w:r w:rsidR="002A2EF5">
        <w:rPr>
          <w:sz w:val="22"/>
          <w:szCs w:val="22"/>
        </w:rPr>
        <w:t>are 9’ and 20’ long,</w:t>
      </w:r>
      <w:r w:rsidR="00F91B28" w:rsidRPr="00F75D60">
        <w:rPr>
          <w:sz w:val="22"/>
          <w:szCs w:val="22"/>
        </w:rPr>
        <w:t xml:space="preserve"> </w:t>
      </w:r>
      <w:r w:rsidRPr="00F75D60">
        <w:rPr>
          <w:sz w:val="22"/>
          <w:szCs w:val="22"/>
        </w:rPr>
        <w:t xml:space="preserve">1-4 feet </w:t>
      </w:r>
      <w:r w:rsidR="002A2EF5">
        <w:rPr>
          <w:sz w:val="22"/>
          <w:szCs w:val="22"/>
        </w:rPr>
        <w:t>wide</w:t>
      </w:r>
      <w:r w:rsidRPr="00F75D60">
        <w:rPr>
          <w:sz w:val="22"/>
          <w:szCs w:val="22"/>
        </w:rPr>
        <w:t xml:space="preserve"> and 6” deep </w:t>
      </w:r>
      <w:r w:rsidR="002A2EF5">
        <w:rPr>
          <w:sz w:val="22"/>
          <w:szCs w:val="22"/>
        </w:rPr>
        <w:t>and have</w:t>
      </w:r>
      <w:r w:rsidR="00F91B28" w:rsidRPr="00F75D60">
        <w:rPr>
          <w:sz w:val="22"/>
          <w:szCs w:val="22"/>
        </w:rPr>
        <w:t xml:space="preserve"> developed since </w:t>
      </w:r>
      <w:r w:rsidRPr="00F75D60">
        <w:rPr>
          <w:sz w:val="22"/>
          <w:szCs w:val="22"/>
        </w:rPr>
        <w:t xml:space="preserve">the 6/7 wall was constructed. </w:t>
      </w:r>
      <w:r w:rsidR="00F91B28" w:rsidRPr="00F75D60">
        <w:rPr>
          <w:sz w:val="22"/>
          <w:szCs w:val="22"/>
        </w:rPr>
        <w:t xml:space="preserve">During the construction of the 6/7 wall, bay 1 was completed dewatered. </w:t>
      </w:r>
      <w:r w:rsidRPr="00F75D60">
        <w:rPr>
          <w:sz w:val="22"/>
          <w:szCs w:val="22"/>
        </w:rPr>
        <w:t>Bay 1 is confined by the wall</w:t>
      </w:r>
      <w:r w:rsidR="00F91B28" w:rsidRPr="00F75D60">
        <w:rPr>
          <w:sz w:val="22"/>
          <w:szCs w:val="22"/>
        </w:rPr>
        <w:t>s</w:t>
      </w:r>
      <w:r w:rsidRPr="00F75D60">
        <w:rPr>
          <w:sz w:val="22"/>
          <w:szCs w:val="22"/>
        </w:rPr>
        <w:t xml:space="preserve"> on either side and the energy is more than the bay can handle. </w:t>
      </w:r>
      <w:r w:rsidR="00F91B28" w:rsidRPr="00F75D60">
        <w:rPr>
          <w:sz w:val="22"/>
          <w:szCs w:val="22"/>
        </w:rPr>
        <w:t xml:space="preserve">A potential recommendation in the future is to </w:t>
      </w:r>
      <w:r w:rsidRPr="00F75D60">
        <w:rPr>
          <w:sz w:val="22"/>
          <w:szCs w:val="22"/>
        </w:rPr>
        <w:t xml:space="preserve">hold </w:t>
      </w:r>
      <w:r w:rsidR="00F91B28" w:rsidRPr="00F75D60">
        <w:rPr>
          <w:sz w:val="22"/>
          <w:szCs w:val="22"/>
        </w:rPr>
        <w:t xml:space="preserve">the gate </w:t>
      </w:r>
      <w:r w:rsidRPr="00F75D60">
        <w:rPr>
          <w:sz w:val="22"/>
          <w:szCs w:val="22"/>
        </w:rPr>
        <w:t xml:space="preserve">at </w:t>
      </w:r>
      <w:r w:rsidR="00F91B28" w:rsidRPr="00F75D60">
        <w:rPr>
          <w:sz w:val="22"/>
          <w:szCs w:val="22"/>
        </w:rPr>
        <w:t xml:space="preserve">a </w:t>
      </w:r>
      <w:r w:rsidRPr="00F75D60">
        <w:rPr>
          <w:sz w:val="22"/>
          <w:szCs w:val="22"/>
        </w:rPr>
        <w:t>10’</w:t>
      </w:r>
      <w:r w:rsidR="00F91B28" w:rsidRPr="00F75D60">
        <w:rPr>
          <w:sz w:val="22"/>
          <w:szCs w:val="22"/>
        </w:rPr>
        <w:t xml:space="preserve"> maximum to stop more damage</w:t>
      </w:r>
      <w:r w:rsidRPr="00F75D60">
        <w:rPr>
          <w:sz w:val="22"/>
          <w:szCs w:val="22"/>
        </w:rPr>
        <w:t xml:space="preserve">. </w:t>
      </w:r>
      <w:r w:rsidR="00CD23D2" w:rsidRPr="00F75D60">
        <w:rPr>
          <w:sz w:val="22"/>
          <w:szCs w:val="22"/>
        </w:rPr>
        <w:t>At this point, Ebner only recommends monitoring the situation. The second issue at TDA is r</w:t>
      </w:r>
      <w:r w:rsidRPr="00F75D60">
        <w:rPr>
          <w:sz w:val="22"/>
          <w:szCs w:val="22"/>
        </w:rPr>
        <w:t xml:space="preserve">ocks </w:t>
      </w:r>
      <w:r w:rsidR="00CD23D2" w:rsidRPr="00F75D60">
        <w:rPr>
          <w:sz w:val="22"/>
          <w:szCs w:val="22"/>
        </w:rPr>
        <w:t>were found in</w:t>
      </w:r>
      <w:r w:rsidRPr="00F75D60">
        <w:rPr>
          <w:sz w:val="22"/>
          <w:szCs w:val="22"/>
        </w:rPr>
        <w:t xml:space="preserve"> bay10 between the baffle blocks and the </w:t>
      </w:r>
      <w:r w:rsidR="003067E7" w:rsidRPr="00F75D60">
        <w:rPr>
          <w:sz w:val="22"/>
          <w:szCs w:val="22"/>
        </w:rPr>
        <w:t>end sill</w:t>
      </w:r>
      <w:r w:rsidRPr="00F75D60">
        <w:rPr>
          <w:sz w:val="22"/>
          <w:szCs w:val="22"/>
        </w:rPr>
        <w:t xml:space="preserve">. Ebner doesn’t think they need to be removed and </w:t>
      </w:r>
      <w:r w:rsidR="002A2EF5">
        <w:rPr>
          <w:sz w:val="22"/>
          <w:szCs w:val="22"/>
        </w:rPr>
        <w:t>they</w:t>
      </w:r>
      <w:r w:rsidRPr="00F75D60">
        <w:rPr>
          <w:sz w:val="22"/>
          <w:szCs w:val="22"/>
        </w:rPr>
        <w:t xml:space="preserve"> can’t be blown out. </w:t>
      </w:r>
      <w:r w:rsidR="00CD23D2" w:rsidRPr="00F75D60">
        <w:rPr>
          <w:sz w:val="22"/>
          <w:szCs w:val="22"/>
        </w:rPr>
        <w:t>Ebner strongly recommends not to</w:t>
      </w:r>
      <w:r w:rsidRPr="00F75D60">
        <w:rPr>
          <w:sz w:val="22"/>
          <w:szCs w:val="22"/>
        </w:rPr>
        <w:t xml:space="preserve"> operate 10 or 11 until 9 is running. Moving the </w:t>
      </w:r>
      <w:r w:rsidR="0065392F" w:rsidRPr="00F75D60">
        <w:rPr>
          <w:sz w:val="22"/>
          <w:szCs w:val="22"/>
        </w:rPr>
        <w:t xml:space="preserve">rocks closer to the wall would be a disaster. </w:t>
      </w:r>
      <w:r w:rsidR="00CD23D2" w:rsidRPr="00F75D60">
        <w:rPr>
          <w:sz w:val="22"/>
          <w:szCs w:val="22"/>
        </w:rPr>
        <w:t>Bay 9 already has some erosion on the wall. A</w:t>
      </w:r>
      <w:r w:rsidR="0065392F" w:rsidRPr="00F75D60">
        <w:rPr>
          <w:sz w:val="22"/>
          <w:szCs w:val="22"/>
        </w:rPr>
        <w:t xml:space="preserve"> reasonable explanation for </w:t>
      </w:r>
      <w:r w:rsidR="00CD23D2" w:rsidRPr="00F75D60">
        <w:rPr>
          <w:sz w:val="22"/>
          <w:szCs w:val="22"/>
        </w:rPr>
        <w:t>the rocks being in the spillway is that</w:t>
      </w:r>
      <w:r w:rsidR="0065392F" w:rsidRPr="00F75D60">
        <w:rPr>
          <w:sz w:val="22"/>
          <w:szCs w:val="22"/>
        </w:rPr>
        <w:t xml:space="preserve"> </w:t>
      </w:r>
      <w:r w:rsidR="00CD23D2" w:rsidRPr="00F75D60">
        <w:rPr>
          <w:sz w:val="22"/>
          <w:szCs w:val="22"/>
        </w:rPr>
        <w:t>a</w:t>
      </w:r>
      <w:r w:rsidR="0065392F" w:rsidRPr="00F75D60">
        <w:rPr>
          <w:sz w:val="22"/>
          <w:szCs w:val="22"/>
        </w:rPr>
        <w:t xml:space="preserve">n eddy could have moved the rocks </w:t>
      </w:r>
      <w:r w:rsidR="00F44787" w:rsidRPr="00F75D60">
        <w:rPr>
          <w:sz w:val="22"/>
          <w:szCs w:val="22"/>
        </w:rPr>
        <w:t xml:space="preserve">during the high flows </w:t>
      </w:r>
      <w:r w:rsidR="0065392F" w:rsidRPr="00F75D60">
        <w:rPr>
          <w:sz w:val="22"/>
          <w:szCs w:val="22"/>
        </w:rPr>
        <w:t>in from the outside and dropped off at 10 since</w:t>
      </w:r>
      <w:r w:rsidR="00CD23D2" w:rsidRPr="00F75D60">
        <w:rPr>
          <w:sz w:val="22"/>
          <w:szCs w:val="22"/>
        </w:rPr>
        <w:t xml:space="preserve"> 11, 10 and 9 are off losing en</w:t>
      </w:r>
      <w:r w:rsidR="0065392F" w:rsidRPr="00F75D60">
        <w:rPr>
          <w:sz w:val="22"/>
          <w:szCs w:val="22"/>
        </w:rPr>
        <w:t>er</w:t>
      </w:r>
      <w:r w:rsidR="00CD23D2" w:rsidRPr="00F75D60">
        <w:rPr>
          <w:sz w:val="22"/>
          <w:szCs w:val="22"/>
        </w:rPr>
        <w:t>g</w:t>
      </w:r>
      <w:r w:rsidR="0065392F" w:rsidRPr="00F75D60">
        <w:rPr>
          <w:sz w:val="22"/>
          <w:szCs w:val="22"/>
        </w:rPr>
        <w:t xml:space="preserve">y. The crane has to be fixed before the trunion pin can be fixed at bay 9. </w:t>
      </w:r>
      <w:r w:rsidR="00F44787" w:rsidRPr="00F75D60">
        <w:rPr>
          <w:sz w:val="22"/>
          <w:szCs w:val="22"/>
        </w:rPr>
        <w:t xml:space="preserve">There is no funding to fix this. </w:t>
      </w:r>
      <w:r w:rsidR="0065392F" w:rsidRPr="00F75D60">
        <w:rPr>
          <w:sz w:val="22"/>
          <w:szCs w:val="22"/>
        </w:rPr>
        <w:t xml:space="preserve">The equipment used to get the rocks out at BON is not the same as TDA because of the depth. The rocks aren’t as big as at BON. Conder asked if spilling out of 9-11 </w:t>
      </w:r>
      <w:r w:rsidR="002665BF" w:rsidRPr="00F75D60">
        <w:rPr>
          <w:sz w:val="22"/>
          <w:szCs w:val="22"/>
        </w:rPr>
        <w:t>would have good egress conditions.</w:t>
      </w:r>
      <w:r w:rsidR="0065392F" w:rsidRPr="00F75D60">
        <w:rPr>
          <w:sz w:val="22"/>
          <w:szCs w:val="22"/>
        </w:rPr>
        <w:t xml:space="preserve"> Ebner said that </w:t>
      </w:r>
      <w:r w:rsidR="002665BF" w:rsidRPr="00F75D60">
        <w:rPr>
          <w:sz w:val="22"/>
          <w:szCs w:val="22"/>
        </w:rPr>
        <w:t xml:space="preserve">flow out of bay </w:t>
      </w:r>
      <w:r w:rsidR="0065392F" w:rsidRPr="00F75D60">
        <w:rPr>
          <w:sz w:val="22"/>
          <w:szCs w:val="22"/>
        </w:rPr>
        <w:t xml:space="preserve">9 follows the wall and it is important to run </w:t>
      </w:r>
      <w:r w:rsidR="002665BF" w:rsidRPr="00F75D60">
        <w:rPr>
          <w:sz w:val="22"/>
          <w:szCs w:val="22"/>
        </w:rPr>
        <w:t xml:space="preserve">9 in order </w:t>
      </w:r>
      <w:r w:rsidR="0065392F" w:rsidRPr="00F75D60">
        <w:rPr>
          <w:sz w:val="22"/>
          <w:szCs w:val="22"/>
        </w:rPr>
        <w:t xml:space="preserve">to push </w:t>
      </w:r>
      <w:r w:rsidR="002665BF" w:rsidRPr="00F75D60">
        <w:rPr>
          <w:sz w:val="22"/>
          <w:szCs w:val="22"/>
        </w:rPr>
        <w:t xml:space="preserve">the flow from </w:t>
      </w:r>
      <w:r w:rsidR="0065392F" w:rsidRPr="00F75D60">
        <w:rPr>
          <w:sz w:val="22"/>
          <w:szCs w:val="22"/>
        </w:rPr>
        <w:t>10 an</w:t>
      </w:r>
      <w:r w:rsidR="00F44787" w:rsidRPr="00F75D60">
        <w:rPr>
          <w:sz w:val="22"/>
          <w:szCs w:val="22"/>
        </w:rPr>
        <w:t>d 11</w:t>
      </w:r>
      <w:r w:rsidR="002665BF" w:rsidRPr="00F75D60">
        <w:rPr>
          <w:sz w:val="22"/>
          <w:szCs w:val="22"/>
        </w:rPr>
        <w:t xml:space="preserve"> straight</w:t>
      </w:r>
      <w:r w:rsidR="00F44787" w:rsidRPr="00F75D60">
        <w:rPr>
          <w:sz w:val="22"/>
          <w:szCs w:val="22"/>
        </w:rPr>
        <w:t xml:space="preserve">. Bellerud asked about the </w:t>
      </w:r>
      <w:r w:rsidR="0065392F" w:rsidRPr="00F75D60">
        <w:rPr>
          <w:sz w:val="22"/>
          <w:szCs w:val="22"/>
        </w:rPr>
        <w:t>hole being scoured out</w:t>
      </w:r>
      <w:r w:rsidR="002665BF" w:rsidRPr="00F75D60">
        <w:rPr>
          <w:sz w:val="22"/>
          <w:szCs w:val="22"/>
        </w:rPr>
        <w:t xml:space="preserve"> on Bay 9</w:t>
      </w:r>
      <w:r w:rsidR="0065392F" w:rsidRPr="00F75D60">
        <w:rPr>
          <w:sz w:val="22"/>
          <w:szCs w:val="22"/>
        </w:rPr>
        <w:t>. Ebner said it would be monitored. In order to have reasonable egress conditions outside of the wall, bay</w:t>
      </w:r>
      <w:r w:rsidR="002665BF" w:rsidRPr="00F75D60">
        <w:rPr>
          <w:sz w:val="22"/>
          <w:szCs w:val="22"/>
        </w:rPr>
        <w:t xml:space="preserve"> </w:t>
      </w:r>
      <w:r w:rsidR="0065392F" w:rsidRPr="00F75D60">
        <w:rPr>
          <w:sz w:val="22"/>
          <w:szCs w:val="22"/>
        </w:rPr>
        <w:t xml:space="preserve">9 needs to be open. </w:t>
      </w:r>
      <w:r w:rsidR="002665BF" w:rsidRPr="00F75D60">
        <w:rPr>
          <w:sz w:val="22"/>
          <w:szCs w:val="22"/>
          <w:highlight w:val="yellow"/>
        </w:rPr>
        <w:t>ACTION: Macdonald will send</w:t>
      </w:r>
      <w:r w:rsidR="002E68A7" w:rsidRPr="00F75D60">
        <w:rPr>
          <w:sz w:val="22"/>
          <w:szCs w:val="22"/>
          <w:highlight w:val="yellow"/>
        </w:rPr>
        <w:t xml:space="preserve"> pictures </w:t>
      </w:r>
      <w:r w:rsidR="002665BF" w:rsidRPr="00F75D60">
        <w:rPr>
          <w:sz w:val="22"/>
          <w:szCs w:val="22"/>
          <w:highlight w:val="yellow"/>
        </w:rPr>
        <w:t>of the still</w:t>
      </w:r>
      <w:r w:rsidR="003067E7" w:rsidRPr="00F75D60">
        <w:rPr>
          <w:sz w:val="22"/>
          <w:szCs w:val="22"/>
          <w:highlight w:val="yellow"/>
        </w:rPr>
        <w:t>ing</w:t>
      </w:r>
      <w:r w:rsidR="002665BF" w:rsidRPr="00F75D60">
        <w:rPr>
          <w:sz w:val="22"/>
          <w:szCs w:val="22"/>
          <w:highlight w:val="yellow"/>
        </w:rPr>
        <w:t xml:space="preserve"> basin out to the group and post on the</w:t>
      </w:r>
      <w:r w:rsidR="002E68A7" w:rsidRPr="00F75D60">
        <w:rPr>
          <w:sz w:val="22"/>
          <w:szCs w:val="22"/>
          <w:highlight w:val="yellow"/>
        </w:rPr>
        <w:t xml:space="preserve"> website</w:t>
      </w:r>
      <w:r w:rsidR="002E68A7" w:rsidRPr="00F75D60">
        <w:rPr>
          <w:sz w:val="22"/>
          <w:szCs w:val="22"/>
        </w:rPr>
        <w:t xml:space="preserve">. </w:t>
      </w:r>
    </w:p>
    <w:p w14:paraId="68C3CA2A" w14:textId="77777777" w:rsidR="008B37FC" w:rsidRPr="00F75D60" w:rsidRDefault="008B37FC" w:rsidP="008B37FC">
      <w:pPr>
        <w:pStyle w:val="ListParagraph"/>
        <w:rPr>
          <w:sz w:val="22"/>
          <w:szCs w:val="22"/>
        </w:rPr>
      </w:pPr>
    </w:p>
    <w:p w14:paraId="65F48423" w14:textId="4E836BCC" w:rsidR="008B37FC" w:rsidRPr="00F75D60" w:rsidRDefault="008B37FC" w:rsidP="008B37FC">
      <w:pPr>
        <w:numPr>
          <w:ilvl w:val="0"/>
          <w:numId w:val="1"/>
        </w:numPr>
        <w:ind w:left="360"/>
        <w:rPr>
          <w:sz w:val="22"/>
          <w:szCs w:val="22"/>
        </w:rPr>
      </w:pPr>
      <w:r w:rsidRPr="00F75D60">
        <w:rPr>
          <w:sz w:val="22"/>
          <w:szCs w:val="22"/>
        </w:rPr>
        <w:t>Update on efforts to relocate PIT tag room at B</w:t>
      </w:r>
      <w:r w:rsidR="0043788A" w:rsidRPr="00F75D60">
        <w:rPr>
          <w:sz w:val="22"/>
          <w:szCs w:val="22"/>
        </w:rPr>
        <w:t>onneville</w:t>
      </w:r>
      <w:r w:rsidRPr="00F75D60">
        <w:rPr>
          <w:sz w:val="22"/>
          <w:szCs w:val="22"/>
        </w:rPr>
        <w:t xml:space="preserve"> Cascades Island</w:t>
      </w:r>
      <w:r w:rsidR="0043788A" w:rsidRPr="00F75D60">
        <w:rPr>
          <w:sz w:val="22"/>
          <w:szCs w:val="22"/>
        </w:rPr>
        <w:t xml:space="preserve"> (Allen Brower, PSMFC)</w:t>
      </w:r>
      <w:r w:rsidR="00CD6061" w:rsidRPr="00F75D60">
        <w:rPr>
          <w:sz w:val="22"/>
          <w:szCs w:val="22"/>
        </w:rPr>
        <w:t xml:space="preserve"> </w:t>
      </w:r>
      <w:r w:rsidR="008C1580" w:rsidRPr="00F75D60">
        <w:rPr>
          <w:sz w:val="22"/>
          <w:szCs w:val="22"/>
        </w:rPr>
        <w:t xml:space="preserve">Brower gave a similar presentation </w:t>
      </w:r>
      <w:r w:rsidR="002A2EF5">
        <w:rPr>
          <w:sz w:val="22"/>
          <w:szCs w:val="22"/>
        </w:rPr>
        <w:t>to the one</w:t>
      </w:r>
      <w:r w:rsidR="008C1580" w:rsidRPr="00F75D60">
        <w:rPr>
          <w:sz w:val="22"/>
          <w:szCs w:val="22"/>
        </w:rPr>
        <w:t xml:space="preserve"> he gave at FPOM on the proposed plan for new antennas and building to replace the existing PIT detection on Cascade Island. It is more cost effective to have a new system rather than move the building and run the conduit away from the subsidence.  The new system will cover the entire passage in the ladder rather than just orifice passage. The antenna will be the thin bodied antenna used at TDA with lamprey ramps. </w:t>
      </w:r>
      <w:r w:rsidR="00536401" w:rsidRPr="00F75D60">
        <w:rPr>
          <w:sz w:val="22"/>
          <w:szCs w:val="22"/>
        </w:rPr>
        <w:t xml:space="preserve">Conder asked if the antennas are being operated in dual mode for the half and full duplexes and the answer is yes. PSMFC </w:t>
      </w:r>
      <w:r w:rsidR="006439C5" w:rsidRPr="00F75D60">
        <w:rPr>
          <w:sz w:val="22"/>
          <w:szCs w:val="22"/>
        </w:rPr>
        <w:t>w</w:t>
      </w:r>
      <w:r w:rsidR="00536401" w:rsidRPr="00F75D60">
        <w:rPr>
          <w:sz w:val="22"/>
          <w:szCs w:val="22"/>
        </w:rPr>
        <w:t xml:space="preserve">ould </w:t>
      </w:r>
      <w:r w:rsidR="006439C5" w:rsidRPr="00F75D60">
        <w:rPr>
          <w:sz w:val="22"/>
          <w:szCs w:val="22"/>
        </w:rPr>
        <w:t>put</w:t>
      </w:r>
      <w:r w:rsidR="00536401" w:rsidRPr="00F75D60">
        <w:rPr>
          <w:sz w:val="22"/>
          <w:szCs w:val="22"/>
        </w:rPr>
        <w:t xml:space="preserve"> </w:t>
      </w:r>
      <w:r w:rsidR="006439C5" w:rsidRPr="00F75D60">
        <w:rPr>
          <w:sz w:val="22"/>
          <w:szCs w:val="22"/>
        </w:rPr>
        <w:t>the antenna inside</w:t>
      </w:r>
      <w:r w:rsidR="00536401" w:rsidRPr="00F75D60">
        <w:rPr>
          <w:sz w:val="22"/>
          <w:szCs w:val="22"/>
        </w:rPr>
        <w:t xml:space="preserve"> the UMT if there is an interference issue with the two antennas. </w:t>
      </w:r>
      <w:r w:rsidR="006A1323" w:rsidRPr="00F75D60">
        <w:rPr>
          <w:sz w:val="22"/>
          <w:szCs w:val="22"/>
        </w:rPr>
        <w:t xml:space="preserve">They would test the distance before installation. </w:t>
      </w:r>
      <w:r w:rsidR="00CC24D4" w:rsidRPr="00F75D60">
        <w:rPr>
          <w:sz w:val="22"/>
          <w:szCs w:val="22"/>
        </w:rPr>
        <w:t>The metal picket leads would not interfere due to the shield</w:t>
      </w:r>
      <w:r w:rsidR="006439C5" w:rsidRPr="00F75D60">
        <w:rPr>
          <w:sz w:val="22"/>
          <w:szCs w:val="22"/>
        </w:rPr>
        <w:t xml:space="preserve"> inside the antenna</w:t>
      </w:r>
      <w:r w:rsidR="00CC24D4" w:rsidRPr="00F75D60">
        <w:rPr>
          <w:sz w:val="22"/>
          <w:szCs w:val="22"/>
        </w:rPr>
        <w:t xml:space="preserve">. </w:t>
      </w:r>
      <w:r w:rsidR="002776E3" w:rsidRPr="00F75D60">
        <w:rPr>
          <w:sz w:val="22"/>
          <w:szCs w:val="22"/>
        </w:rPr>
        <w:t xml:space="preserve">The current system is working and will be used until it fails. </w:t>
      </w:r>
      <w:r w:rsidR="002A2EF5">
        <w:rPr>
          <w:sz w:val="22"/>
          <w:szCs w:val="22"/>
        </w:rPr>
        <w:t xml:space="preserve">This topic will continue to be coordinated at FPOM. </w:t>
      </w:r>
    </w:p>
    <w:p w14:paraId="6C2B84F1" w14:textId="02C2EEBA" w:rsidR="006C50D1" w:rsidRPr="00F75D60" w:rsidRDefault="006C50D1" w:rsidP="00190B10">
      <w:pPr>
        <w:pStyle w:val="ListParagraph"/>
        <w:ind w:left="1350"/>
        <w:rPr>
          <w:sz w:val="22"/>
          <w:szCs w:val="22"/>
        </w:rPr>
      </w:pPr>
    </w:p>
    <w:p w14:paraId="1AD113A3" w14:textId="77777777" w:rsidR="00E84144" w:rsidRPr="00F75D60" w:rsidRDefault="00E84144" w:rsidP="008521AD">
      <w:pPr>
        <w:numPr>
          <w:ilvl w:val="0"/>
          <w:numId w:val="1"/>
        </w:numPr>
        <w:ind w:left="360"/>
        <w:rPr>
          <w:sz w:val="22"/>
          <w:szCs w:val="22"/>
        </w:rPr>
      </w:pPr>
      <w:r w:rsidRPr="00F75D60">
        <w:rPr>
          <w:sz w:val="22"/>
          <w:szCs w:val="22"/>
        </w:rPr>
        <w:t>Quick updates:</w:t>
      </w:r>
    </w:p>
    <w:p w14:paraId="17774E48" w14:textId="6F60D87E" w:rsidR="00FF2E5F" w:rsidRPr="00F75D60" w:rsidRDefault="00C31236" w:rsidP="008B37FC">
      <w:pPr>
        <w:numPr>
          <w:ilvl w:val="1"/>
          <w:numId w:val="1"/>
        </w:numPr>
        <w:spacing w:before="60"/>
        <w:ind w:left="907"/>
        <w:rPr>
          <w:sz w:val="22"/>
          <w:szCs w:val="22"/>
        </w:rPr>
      </w:pPr>
      <w:r w:rsidRPr="00F75D60">
        <w:rPr>
          <w:sz w:val="22"/>
          <w:szCs w:val="22"/>
        </w:rPr>
        <w:t>John Day Turbine Rehab (Medina/Lipski/Rerecich)</w:t>
      </w:r>
      <w:r w:rsidR="008B37FC" w:rsidRPr="00F75D60">
        <w:rPr>
          <w:sz w:val="22"/>
          <w:szCs w:val="22"/>
        </w:rPr>
        <w:t xml:space="preserve"> – </w:t>
      </w:r>
      <w:r w:rsidR="00463164">
        <w:rPr>
          <w:sz w:val="22"/>
          <w:szCs w:val="22"/>
        </w:rPr>
        <w:t>[Handout]</w:t>
      </w:r>
      <w:r w:rsidR="00FF2E5F" w:rsidRPr="00F75D60">
        <w:rPr>
          <w:sz w:val="22"/>
          <w:szCs w:val="22"/>
        </w:rPr>
        <w:t xml:space="preserve"> </w:t>
      </w:r>
      <w:r w:rsidR="00781B7E">
        <w:rPr>
          <w:sz w:val="22"/>
          <w:szCs w:val="22"/>
        </w:rPr>
        <w:t>The</w:t>
      </w:r>
      <w:r w:rsidR="00463164">
        <w:rPr>
          <w:sz w:val="22"/>
          <w:szCs w:val="22"/>
        </w:rPr>
        <w:t xml:space="preserve"> PDT is w</w:t>
      </w:r>
      <w:r w:rsidR="00DA49DE" w:rsidRPr="00F75D60">
        <w:rPr>
          <w:sz w:val="22"/>
          <w:szCs w:val="22"/>
        </w:rPr>
        <w:t>o</w:t>
      </w:r>
      <w:r w:rsidR="00463164">
        <w:rPr>
          <w:sz w:val="22"/>
          <w:szCs w:val="22"/>
        </w:rPr>
        <w:t xml:space="preserve">rking on the draft final report and the </w:t>
      </w:r>
      <w:r w:rsidR="00463164" w:rsidRPr="00F75D60">
        <w:rPr>
          <w:sz w:val="22"/>
          <w:szCs w:val="22"/>
        </w:rPr>
        <w:t>FFDRWG</w:t>
      </w:r>
      <w:r w:rsidR="00463164">
        <w:rPr>
          <w:sz w:val="22"/>
          <w:szCs w:val="22"/>
        </w:rPr>
        <w:t xml:space="preserve"> r</w:t>
      </w:r>
      <w:r w:rsidR="00DA49DE" w:rsidRPr="00F75D60">
        <w:rPr>
          <w:sz w:val="22"/>
          <w:szCs w:val="22"/>
        </w:rPr>
        <w:t xml:space="preserve">eview </w:t>
      </w:r>
      <w:r w:rsidR="00463164">
        <w:rPr>
          <w:sz w:val="22"/>
          <w:szCs w:val="22"/>
        </w:rPr>
        <w:t>will be in June</w:t>
      </w:r>
      <w:r w:rsidR="00DA49DE" w:rsidRPr="00F75D60">
        <w:rPr>
          <w:sz w:val="22"/>
          <w:szCs w:val="22"/>
        </w:rPr>
        <w:t xml:space="preserve">. </w:t>
      </w:r>
      <w:r w:rsidR="00463164">
        <w:rPr>
          <w:sz w:val="22"/>
          <w:szCs w:val="22"/>
        </w:rPr>
        <w:t>The plan is to r</w:t>
      </w:r>
      <w:r w:rsidR="00DA49DE" w:rsidRPr="00F75D60">
        <w:rPr>
          <w:sz w:val="22"/>
          <w:szCs w:val="22"/>
        </w:rPr>
        <w:t>eplace 14</w:t>
      </w:r>
      <w:r w:rsidR="00463164">
        <w:rPr>
          <w:sz w:val="22"/>
          <w:szCs w:val="22"/>
        </w:rPr>
        <w:t xml:space="preserve"> of the 16 turbines but</w:t>
      </w:r>
      <w:r w:rsidR="00DA49DE" w:rsidRPr="00F75D60">
        <w:rPr>
          <w:sz w:val="22"/>
          <w:szCs w:val="22"/>
        </w:rPr>
        <w:t xml:space="preserve"> </w:t>
      </w:r>
      <w:r w:rsidR="00463164">
        <w:rPr>
          <w:sz w:val="22"/>
          <w:szCs w:val="22"/>
        </w:rPr>
        <w:t>t</w:t>
      </w:r>
      <w:r w:rsidR="00DA49DE" w:rsidRPr="00F75D60">
        <w:rPr>
          <w:sz w:val="22"/>
          <w:szCs w:val="22"/>
        </w:rPr>
        <w:t>rying to keep the language flexible</w:t>
      </w:r>
      <w:r w:rsidR="00463164">
        <w:rPr>
          <w:sz w:val="22"/>
          <w:szCs w:val="22"/>
        </w:rPr>
        <w:t xml:space="preserve"> in the contract</w:t>
      </w:r>
      <w:r w:rsidR="00DA49DE" w:rsidRPr="00F75D60">
        <w:rPr>
          <w:sz w:val="22"/>
          <w:szCs w:val="22"/>
        </w:rPr>
        <w:t xml:space="preserve"> incase all units </w:t>
      </w:r>
      <w:r w:rsidR="00463164">
        <w:rPr>
          <w:sz w:val="22"/>
          <w:szCs w:val="22"/>
        </w:rPr>
        <w:t>need</w:t>
      </w:r>
      <w:r w:rsidR="00DA49DE" w:rsidRPr="00F75D60">
        <w:rPr>
          <w:sz w:val="22"/>
          <w:szCs w:val="22"/>
        </w:rPr>
        <w:t xml:space="preserve"> to be changed. </w:t>
      </w:r>
      <w:r w:rsidR="00463164">
        <w:rPr>
          <w:sz w:val="22"/>
          <w:szCs w:val="22"/>
        </w:rPr>
        <w:t xml:space="preserve">Lorz asked about modifying the draft tube and Rerecich said all options are on the table. </w:t>
      </w:r>
      <w:r w:rsidR="00DA49DE" w:rsidRPr="00F75D60">
        <w:rPr>
          <w:sz w:val="22"/>
          <w:szCs w:val="22"/>
        </w:rPr>
        <w:t xml:space="preserve">Bettin asked if the remaining two units would have a pin issue and Rerecich </w:t>
      </w:r>
      <w:r w:rsidR="00463164">
        <w:rPr>
          <w:sz w:val="22"/>
          <w:szCs w:val="22"/>
        </w:rPr>
        <w:t>the remaining two units would be Kaplan</w:t>
      </w:r>
      <w:r w:rsidR="00DA49DE" w:rsidRPr="00F75D60">
        <w:rPr>
          <w:sz w:val="22"/>
          <w:szCs w:val="22"/>
        </w:rPr>
        <w:t xml:space="preserve">. The mix of how many fixed and Kaplan units is not known. The plan is </w:t>
      </w:r>
      <w:r w:rsidR="00463164">
        <w:rPr>
          <w:sz w:val="22"/>
          <w:szCs w:val="22"/>
        </w:rPr>
        <w:t xml:space="preserve">to replace </w:t>
      </w:r>
      <w:r w:rsidR="00DA49DE" w:rsidRPr="00F75D60">
        <w:rPr>
          <w:sz w:val="22"/>
          <w:szCs w:val="22"/>
        </w:rPr>
        <w:t xml:space="preserve">1 or 2 </w:t>
      </w:r>
      <w:r w:rsidR="00463164">
        <w:rPr>
          <w:sz w:val="22"/>
          <w:szCs w:val="22"/>
        </w:rPr>
        <w:t xml:space="preserve">units </w:t>
      </w:r>
      <w:r w:rsidR="00DA49DE" w:rsidRPr="00F75D60">
        <w:rPr>
          <w:sz w:val="22"/>
          <w:szCs w:val="22"/>
        </w:rPr>
        <w:t xml:space="preserve">a year. </w:t>
      </w:r>
      <w:r w:rsidR="00463164">
        <w:rPr>
          <w:sz w:val="22"/>
          <w:szCs w:val="22"/>
        </w:rPr>
        <w:t>There are n</w:t>
      </w:r>
      <w:r w:rsidR="00DA49DE" w:rsidRPr="00F75D60">
        <w:rPr>
          <w:sz w:val="22"/>
          <w:szCs w:val="22"/>
        </w:rPr>
        <w:t xml:space="preserve">o plans for the skeleton bays. </w:t>
      </w:r>
    </w:p>
    <w:p w14:paraId="5DF47330" w14:textId="3D9D80E4" w:rsidR="00FF2E5F" w:rsidRPr="00F75D60" w:rsidRDefault="008521AD" w:rsidP="008B37FC">
      <w:pPr>
        <w:numPr>
          <w:ilvl w:val="1"/>
          <w:numId w:val="1"/>
        </w:numPr>
        <w:spacing w:before="60"/>
        <w:ind w:left="907"/>
        <w:rPr>
          <w:sz w:val="22"/>
          <w:szCs w:val="22"/>
        </w:rPr>
      </w:pPr>
      <w:r w:rsidRPr="00F75D60">
        <w:rPr>
          <w:sz w:val="22"/>
          <w:szCs w:val="22"/>
        </w:rPr>
        <w:t>The Dalles Fish Unit Turbine Rehab</w:t>
      </w:r>
      <w:r w:rsidR="00F402D2" w:rsidRPr="00F75D60">
        <w:rPr>
          <w:sz w:val="22"/>
          <w:szCs w:val="22"/>
        </w:rPr>
        <w:t xml:space="preserve"> Phase 1A</w:t>
      </w:r>
      <w:r w:rsidRPr="00F75D60">
        <w:rPr>
          <w:sz w:val="22"/>
          <w:szCs w:val="22"/>
        </w:rPr>
        <w:t xml:space="preserve"> (</w:t>
      </w:r>
      <w:proofErr w:type="spellStart"/>
      <w:r w:rsidRPr="00F75D60">
        <w:rPr>
          <w:sz w:val="22"/>
          <w:szCs w:val="22"/>
        </w:rPr>
        <w:t>Bluhm</w:t>
      </w:r>
      <w:proofErr w:type="spellEnd"/>
      <w:r w:rsidRPr="00F75D60">
        <w:rPr>
          <w:sz w:val="22"/>
          <w:szCs w:val="22"/>
        </w:rPr>
        <w:t>/Schroeder/Rerecich)</w:t>
      </w:r>
      <w:r w:rsidR="008B37FC" w:rsidRPr="00F75D60">
        <w:rPr>
          <w:sz w:val="22"/>
          <w:szCs w:val="22"/>
        </w:rPr>
        <w:t xml:space="preserve"> – </w:t>
      </w:r>
      <w:r w:rsidR="001E00F4">
        <w:rPr>
          <w:sz w:val="22"/>
          <w:szCs w:val="22"/>
        </w:rPr>
        <w:t>[Handout] The</w:t>
      </w:r>
      <w:r w:rsidR="00C333AE" w:rsidRPr="00F75D60">
        <w:rPr>
          <w:sz w:val="22"/>
          <w:szCs w:val="22"/>
        </w:rPr>
        <w:t xml:space="preserve"> </w:t>
      </w:r>
      <w:r w:rsidR="001E00F4">
        <w:rPr>
          <w:sz w:val="22"/>
          <w:szCs w:val="22"/>
        </w:rPr>
        <w:t>r</w:t>
      </w:r>
      <w:r w:rsidR="00C333AE" w:rsidRPr="00F75D60">
        <w:rPr>
          <w:sz w:val="22"/>
          <w:szCs w:val="22"/>
        </w:rPr>
        <w:t xml:space="preserve">eport </w:t>
      </w:r>
      <w:r w:rsidR="00CA5722">
        <w:rPr>
          <w:sz w:val="22"/>
          <w:szCs w:val="22"/>
        </w:rPr>
        <w:t>will be</w:t>
      </w:r>
      <w:r w:rsidR="00C333AE" w:rsidRPr="00F75D60">
        <w:rPr>
          <w:sz w:val="22"/>
          <w:szCs w:val="22"/>
        </w:rPr>
        <w:t xml:space="preserve"> sent out in May</w:t>
      </w:r>
      <w:r w:rsidR="001E00F4">
        <w:rPr>
          <w:sz w:val="22"/>
          <w:szCs w:val="22"/>
        </w:rPr>
        <w:t xml:space="preserve"> and comments are due by 15 June</w:t>
      </w:r>
      <w:r w:rsidR="00C333AE" w:rsidRPr="00F75D60">
        <w:rPr>
          <w:sz w:val="22"/>
          <w:szCs w:val="22"/>
        </w:rPr>
        <w:t xml:space="preserve">. </w:t>
      </w:r>
      <w:r w:rsidR="001E00F4">
        <w:rPr>
          <w:sz w:val="22"/>
          <w:szCs w:val="22"/>
        </w:rPr>
        <w:t>The PDT r</w:t>
      </w:r>
      <w:r w:rsidR="00C333AE" w:rsidRPr="00F75D60">
        <w:rPr>
          <w:sz w:val="22"/>
          <w:szCs w:val="22"/>
        </w:rPr>
        <w:t>ecommended two Kaplan units but</w:t>
      </w:r>
      <w:r w:rsidR="00674FD2">
        <w:rPr>
          <w:sz w:val="22"/>
          <w:szCs w:val="22"/>
        </w:rPr>
        <w:t xml:space="preserve"> due to</w:t>
      </w:r>
      <w:r w:rsidR="00C333AE" w:rsidRPr="00F75D60">
        <w:rPr>
          <w:sz w:val="22"/>
          <w:szCs w:val="22"/>
        </w:rPr>
        <w:t xml:space="preserve"> construction duration</w:t>
      </w:r>
      <w:r w:rsidR="00674FD2">
        <w:rPr>
          <w:sz w:val="22"/>
          <w:szCs w:val="22"/>
        </w:rPr>
        <w:t>, they are reconsidering</w:t>
      </w:r>
      <w:r w:rsidR="00C333AE" w:rsidRPr="00F75D60">
        <w:rPr>
          <w:sz w:val="22"/>
          <w:szCs w:val="22"/>
        </w:rPr>
        <w:t xml:space="preserve">. </w:t>
      </w:r>
      <w:r w:rsidR="00674FD2">
        <w:rPr>
          <w:sz w:val="22"/>
          <w:szCs w:val="22"/>
        </w:rPr>
        <w:t xml:space="preserve">The </w:t>
      </w:r>
      <w:r w:rsidR="00C333AE" w:rsidRPr="00F75D60">
        <w:rPr>
          <w:sz w:val="22"/>
          <w:szCs w:val="22"/>
        </w:rPr>
        <w:t xml:space="preserve">AWS plus one unit </w:t>
      </w:r>
      <w:r w:rsidR="00674FD2">
        <w:rPr>
          <w:sz w:val="22"/>
          <w:szCs w:val="22"/>
        </w:rPr>
        <w:t xml:space="preserve">was tested </w:t>
      </w:r>
      <w:r w:rsidR="00C333AE" w:rsidRPr="00F75D60">
        <w:rPr>
          <w:sz w:val="22"/>
          <w:szCs w:val="22"/>
        </w:rPr>
        <w:t xml:space="preserve">in November. </w:t>
      </w:r>
      <w:r w:rsidR="00674FD2">
        <w:rPr>
          <w:sz w:val="22"/>
          <w:szCs w:val="22"/>
        </w:rPr>
        <w:t>The one</w:t>
      </w:r>
      <w:r w:rsidR="00C333AE" w:rsidRPr="00F75D60">
        <w:rPr>
          <w:sz w:val="22"/>
          <w:szCs w:val="22"/>
        </w:rPr>
        <w:t xml:space="preserve"> fish unit </w:t>
      </w:r>
      <w:r w:rsidR="00674FD2">
        <w:rPr>
          <w:sz w:val="22"/>
          <w:szCs w:val="22"/>
        </w:rPr>
        <w:t xml:space="preserve">was run </w:t>
      </w:r>
      <w:r w:rsidR="00C333AE" w:rsidRPr="00F75D60">
        <w:rPr>
          <w:sz w:val="22"/>
          <w:szCs w:val="22"/>
        </w:rPr>
        <w:t xml:space="preserve">at typical flow </w:t>
      </w:r>
      <w:r w:rsidR="00674FD2">
        <w:rPr>
          <w:sz w:val="22"/>
          <w:szCs w:val="22"/>
        </w:rPr>
        <w:t xml:space="preserve">and </w:t>
      </w:r>
      <w:r w:rsidR="00C333AE" w:rsidRPr="00F75D60">
        <w:rPr>
          <w:sz w:val="22"/>
          <w:szCs w:val="22"/>
        </w:rPr>
        <w:t>with the AWS</w:t>
      </w:r>
      <w:r w:rsidR="00674FD2">
        <w:rPr>
          <w:sz w:val="22"/>
          <w:szCs w:val="22"/>
        </w:rPr>
        <w:t>,</w:t>
      </w:r>
      <w:r w:rsidR="00C333AE" w:rsidRPr="00F75D60">
        <w:rPr>
          <w:sz w:val="22"/>
          <w:szCs w:val="22"/>
        </w:rPr>
        <w:t xml:space="preserve"> </w:t>
      </w:r>
      <w:r w:rsidR="00674FD2">
        <w:rPr>
          <w:sz w:val="22"/>
          <w:szCs w:val="22"/>
        </w:rPr>
        <w:t xml:space="preserve">the total came to </w:t>
      </w:r>
      <w:r w:rsidR="00C333AE" w:rsidRPr="00F75D60">
        <w:rPr>
          <w:sz w:val="22"/>
          <w:szCs w:val="22"/>
        </w:rPr>
        <w:t>~3900-4000cfs. No observable issues</w:t>
      </w:r>
      <w:r w:rsidR="00674FD2">
        <w:rPr>
          <w:sz w:val="22"/>
          <w:szCs w:val="22"/>
        </w:rPr>
        <w:t xml:space="preserve"> were seen during the test</w:t>
      </w:r>
      <w:r w:rsidR="00C333AE" w:rsidRPr="00F75D60">
        <w:rPr>
          <w:sz w:val="22"/>
          <w:szCs w:val="22"/>
        </w:rPr>
        <w:t xml:space="preserve">. There were inconsistencies between the SCADA computer and the actual readings. The east was in criteria, the west was in criteria but the south was slightly out of criteria. </w:t>
      </w:r>
      <w:r w:rsidR="00674FD2">
        <w:rPr>
          <w:sz w:val="22"/>
          <w:szCs w:val="22"/>
        </w:rPr>
        <w:t>After factoring in the AWS flow that could be used during construction, t</w:t>
      </w:r>
      <w:r w:rsidR="00C333AE" w:rsidRPr="00F75D60">
        <w:rPr>
          <w:sz w:val="22"/>
          <w:szCs w:val="22"/>
        </w:rPr>
        <w:t xml:space="preserve">he PDT </w:t>
      </w:r>
      <w:r w:rsidR="00674FD2">
        <w:rPr>
          <w:sz w:val="22"/>
          <w:szCs w:val="22"/>
        </w:rPr>
        <w:t>changed</w:t>
      </w:r>
      <w:r w:rsidR="00C333AE" w:rsidRPr="00F75D60">
        <w:rPr>
          <w:sz w:val="22"/>
          <w:szCs w:val="22"/>
        </w:rPr>
        <w:t xml:space="preserve"> </w:t>
      </w:r>
      <w:r w:rsidR="00674FD2">
        <w:rPr>
          <w:sz w:val="22"/>
          <w:szCs w:val="22"/>
        </w:rPr>
        <w:t xml:space="preserve">the preferred alternative </w:t>
      </w:r>
      <w:r w:rsidR="00C333AE" w:rsidRPr="00F75D60">
        <w:rPr>
          <w:sz w:val="22"/>
          <w:szCs w:val="22"/>
        </w:rPr>
        <w:t xml:space="preserve">to the second option for a cost savings of </w:t>
      </w:r>
      <w:r w:rsidR="00674FD2">
        <w:rPr>
          <w:sz w:val="22"/>
          <w:szCs w:val="22"/>
        </w:rPr>
        <w:t>$3.6 million</w:t>
      </w:r>
      <w:r w:rsidR="00C333AE" w:rsidRPr="00F75D60">
        <w:rPr>
          <w:sz w:val="22"/>
          <w:szCs w:val="22"/>
        </w:rPr>
        <w:t xml:space="preserve">. Bettin asked about </w:t>
      </w:r>
      <w:r w:rsidR="00674FD2">
        <w:rPr>
          <w:sz w:val="22"/>
          <w:szCs w:val="22"/>
        </w:rPr>
        <w:t xml:space="preserve">how the $5.5 million dollars </w:t>
      </w:r>
      <w:r w:rsidR="00D425E3">
        <w:rPr>
          <w:sz w:val="22"/>
          <w:szCs w:val="22"/>
        </w:rPr>
        <w:t>in lost revenue</w:t>
      </w:r>
      <w:r w:rsidR="00674FD2">
        <w:rPr>
          <w:sz w:val="22"/>
          <w:szCs w:val="22"/>
        </w:rPr>
        <w:t xml:space="preserve"> </w:t>
      </w:r>
      <w:r w:rsidR="00D425E3">
        <w:rPr>
          <w:sz w:val="22"/>
          <w:szCs w:val="22"/>
        </w:rPr>
        <w:t>(</w:t>
      </w:r>
      <w:r w:rsidR="00674FD2">
        <w:rPr>
          <w:sz w:val="22"/>
          <w:szCs w:val="22"/>
        </w:rPr>
        <w:t xml:space="preserve">by </w:t>
      </w:r>
      <w:r w:rsidR="00C333AE" w:rsidRPr="00F75D60">
        <w:rPr>
          <w:sz w:val="22"/>
          <w:szCs w:val="22"/>
        </w:rPr>
        <w:t>running the AWS</w:t>
      </w:r>
      <w:r w:rsidR="00D425E3">
        <w:rPr>
          <w:sz w:val="22"/>
          <w:szCs w:val="22"/>
        </w:rPr>
        <w:t>)</w:t>
      </w:r>
      <w:r w:rsidR="00C333AE" w:rsidRPr="00F75D60">
        <w:rPr>
          <w:sz w:val="22"/>
          <w:szCs w:val="22"/>
        </w:rPr>
        <w:t xml:space="preserve"> </w:t>
      </w:r>
      <w:r w:rsidR="00674FD2">
        <w:rPr>
          <w:sz w:val="22"/>
          <w:szCs w:val="22"/>
        </w:rPr>
        <w:t>was factored into the equation</w:t>
      </w:r>
      <w:r w:rsidR="00C333AE" w:rsidRPr="00F75D60">
        <w:rPr>
          <w:sz w:val="22"/>
          <w:szCs w:val="22"/>
        </w:rPr>
        <w:t xml:space="preserve">. </w:t>
      </w:r>
      <w:r w:rsidR="00674FD2">
        <w:rPr>
          <w:sz w:val="22"/>
          <w:szCs w:val="22"/>
        </w:rPr>
        <w:t>Bettin wo</w:t>
      </w:r>
      <w:r w:rsidR="00C333AE" w:rsidRPr="00F75D60">
        <w:rPr>
          <w:sz w:val="22"/>
          <w:szCs w:val="22"/>
        </w:rPr>
        <w:t>uld like the contract sped up</w:t>
      </w:r>
      <w:r w:rsidR="00674FD2">
        <w:rPr>
          <w:sz w:val="22"/>
          <w:szCs w:val="22"/>
        </w:rPr>
        <w:t xml:space="preserve"> to avoid these lost generation costs. Rerecich said he will bring this up to the PDT</w:t>
      </w:r>
      <w:r w:rsidR="00C333AE" w:rsidRPr="00F75D60">
        <w:rPr>
          <w:sz w:val="22"/>
          <w:szCs w:val="22"/>
        </w:rPr>
        <w:t>. Bellerud doesn’t want to use the system unless it is an emergency</w:t>
      </w:r>
      <w:r w:rsidR="00674FD2">
        <w:rPr>
          <w:sz w:val="22"/>
          <w:szCs w:val="22"/>
        </w:rPr>
        <w:t xml:space="preserve"> instead of </w:t>
      </w:r>
      <w:r w:rsidR="00D425E3">
        <w:rPr>
          <w:sz w:val="22"/>
          <w:szCs w:val="22"/>
        </w:rPr>
        <w:t xml:space="preserve">as </w:t>
      </w:r>
      <w:r w:rsidR="00674FD2">
        <w:rPr>
          <w:sz w:val="22"/>
          <w:szCs w:val="22"/>
        </w:rPr>
        <w:t>a supplemental supply</w:t>
      </w:r>
      <w:r w:rsidR="00C333AE" w:rsidRPr="00F75D60">
        <w:rPr>
          <w:sz w:val="22"/>
          <w:szCs w:val="22"/>
        </w:rPr>
        <w:t xml:space="preserve">. The fixed turbine would </w:t>
      </w:r>
      <w:r w:rsidR="00674FD2">
        <w:rPr>
          <w:sz w:val="22"/>
          <w:szCs w:val="22"/>
        </w:rPr>
        <w:t>have</w:t>
      </w:r>
      <w:r w:rsidR="00C333AE" w:rsidRPr="00F75D60">
        <w:rPr>
          <w:sz w:val="22"/>
          <w:szCs w:val="22"/>
        </w:rPr>
        <w:t xml:space="preserve"> about the same range as the current turbines. </w:t>
      </w:r>
      <w:r w:rsidR="00674FD2">
        <w:rPr>
          <w:sz w:val="22"/>
          <w:szCs w:val="22"/>
        </w:rPr>
        <w:t>There was an alternative</w:t>
      </w:r>
      <w:r w:rsidR="00C333AE" w:rsidRPr="00F75D60">
        <w:rPr>
          <w:sz w:val="22"/>
          <w:szCs w:val="22"/>
        </w:rPr>
        <w:t xml:space="preserve"> to upgrade one turbine to run the whole ladder but it would not be possible</w:t>
      </w:r>
      <w:r w:rsidR="00674FD2">
        <w:rPr>
          <w:sz w:val="22"/>
          <w:szCs w:val="22"/>
        </w:rPr>
        <w:t xml:space="preserve"> to have the ladder in complete criteria</w:t>
      </w:r>
      <w:r w:rsidR="00C333AE" w:rsidRPr="00F75D60">
        <w:rPr>
          <w:sz w:val="22"/>
          <w:szCs w:val="22"/>
        </w:rPr>
        <w:t xml:space="preserve">. </w:t>
      </w:r>
      <w:r w:rsidR="00E04C62" w:rsidRPr="00F75D60">
        <w:rPr>
          <w:sz w:val="22"/>
          <w:szCs w:val="22"/>
        </w:rPr>
        <w:t>Lorz has concerns about using the AWS for two years. The PDT will discuss the long term reliability on the AWS. After the AWS is fixed, Lorz would like to see the AWS run for a month</w:t>
      </w:r>
      <w:r w:rsidR="00054691">
        <w:rPr>
          <w:sz w:val="22"/>
          <w:szCs w:val="22"/>
        </w:rPr>
        <w:t xml:space="preserve"> for another test</w:t>
      </w:r>
      <w:r w:rsidR="00E04C62" w:rsidRPr="00F75D60">
        <w:rPr>
          <w:sz w:val="22"/>
          <w:szCs w:val="22"/>
        </w:rPr>
        <w:t>. Bettin wants to know how much run time is needed</w:t>
      </w:r>
      <w:r w:rsidR="00D425E3">
        <w:rPr>
          <w:sz w:val="22"/>
          <w:szCs w:val="22"/>
        </w:rPr>
        <w:t xml:space="preserve"> to conclude that it is acceptable</w:t>
      </w:r>
      <w:r w:rsidR="00E04C62" w:rsidRPr="00F75D60">
        <w:rPr>
          <w:sz w:val="22"/>
          <w:szCs w:val="22"/>
        </w:rPr>
        <w:t>. Schlenker said he has inspected the penstock</w:t>
      </w:r>
      <w:r w:rsidR="00674FD2">
        <w:rPr>
          <w:sz w:val="22"/>
          <w:szCs w:val="22"/>
        </w:rPr>
        <w:t xml:space="preserve"> of the AWS</w:t>
      </w:r>
      <w:r w:rsidR="00E04C62" w:rsidRPr="00F75D60">
        <w:rPr>
          <w:sz w:val="22"/>
          <w:szCs w:val="22"/>
        </w:rPr>
        <w:t xml:space="preserve"> twice and it looks good. The flooding was due to a poor choice of </w:t>
      </w:r>
      <w:r w:rsidR="00CA5722">
        <w:rPr>
          <w:sz w:val="22"/>
          <w:szCs w:val="22"/>
        </w:rPr>
        <w:t>valves</w:t>
      </w:r>
      <w:r w:rsidR="00E04C62" w:rsidRPr="00F75D60">
        <w:rPr>
          <w:sz w:val="22"/>
          <w:szCs w:val="22"/>
        </w:rPr>
        <w:t xml:space="preserve">. </w:t>
      </w:r>
    </w:p>
    <w:p w14:paraId="1EFEC0AA" w14:textId="51CB9043" w:rsidR="00FF2E5F" w:rsidRPr="00F75D60" w:rsidRDefault="00F77AF4" w:rsidP="0043788A">
      <w:pPr>
        <w:numPr>
          <w:ilvl w:val="1"/>
          <w:numId w:val="1"/>
        </w:numPr>
        <w:spacing w:before="60"/>
        <w:ind w:left="907"/>
        <w:rPr>
          <w:sz w:val="22"/>
          <w:szCs w:val="22"/>
        </w:rPr>
      </w:pPr>
      <w:r w:rsidRPr="00F75D60">
        <w:rPr>
          <w:sz w:val="22"/>
          <w:szCs w:val="22"/>
        </w:rPr>
        <w:t>The Dalles East Fish Ladder AWS Backup (Wright/Rerecich)</w:t>
      </w:r>
      <w:r w:rsidR="0043788A" w:rsidRPr="00F75D60">
        <w:rPr>
          <w:sz w:val="22"/>
          <w:szCs w:val="22"/>
        </w:rPr>
        <w:t xml:space="preserve"> – </w:t>
      </w:r>
      <w:r w:rsidR="001E00F4">
        <w:rPr>
          <w:sz w:val="22"/>
          <w:szCs w:val="22"/>
        </w:rPr>
        <w:t>[Handout]</w:t>
      </w:r>
      <w:r w:rsidR="00DA49DE" w:rsidRPr="00F75D60">
        <w:rPr>
          <w:sz w:val="22"/>
          <w:szCs w:val="22"/>
        </w:rPr>
        <w:t xml:space="preserve"> </w:t>
      </w:r>
      <w:r w:rsidR="001E00F4">
        <w:rPr>
          <w:sz w:val="22"/>
          <w:szCs w:val="22"/>
        </w:rPr>
        <w:t>The AWS is o</w:t>
      </w:r>
      <w:r w:rsidR="00DA49DE" w:rsidRPr="00F75D60">
        <w:rPr>
          <w:sz w:val="22"/>
          <w:szCs w:val="22"/>
        </w:rPr>
        <w:t xml:space="preserve">perational as of March. The follow-on contract will </w:t>
      </w:r>
      <w:r w:rsidR="00C333AE" w:rsidRPr="00F75D60">
        <w:rPr>
          <w:sz w:val="22"/>
          <w:szCs w:val="22"/>
        </w:rPr>
        <w:t xml:space="preserve">include </w:t>
      </w:r>
      <w:r w:rsidR="001E00F4">
        <w:rPr>
          <w:sz w:val="22"/>
          <w:szCs w:val="22"/>
        </w:rPr>
        <w:t xml:space="preserve">items like </w:t>
      </w:r>
      <w:r w:rsidR="00C333AE" w:rsidRPr="00F75D60">
        <w:rPr>
          <w:sz w:val="22"/>
          <w:szCs w:val="22"/>
        </w:rPr>
        <w:t xml:space="preserve">electronics, ease of use </w:t>
      </w:r>
      <w:r w:rsidR="00D425E3">
        <w:rPr>
          <w:sz w:val="22"/>
          <w:szCs w:val="22"/>
        </w:rPr>
        <w:t xml:space="preserve">modifications </w:t>
      </w:r>
      <w:r w:rsidR="00C333AE" w:rsidRPr="00F75D60">
        <w:rPr>
          <w:sz w:val="22"/>
          <w:szCs w:val="22"/>
        </w:rPr>
        <w:t xml:space="preserve">and </w:t>
      </w:r>
      <w:r w:rsidR="001E00F4">
        <w:rPr>
          <w:sz w:val="22"/>
          <w:szCs w:val="22"/>
        </w:rPr>
        <w:t xml:space="preserve">safety </w:t>
      </w:r>
      <w:r w:rsidR="00D425E3">
        <w:rPr>
          <w:sz w:val="22"/>
          <w:szCs w:val="22"/>
        </w:rPr>
        <w:t xml:space="preserve">issues </w:t>
      </w:r>
      <w:r w:rsidR="001E00F4">
        <w:rPr>
          <w:sz w:val="22"/>
          <w:szCs w:val="22"/>
        </w:rPr>
        <w:t>for personnel</w:t>
      </w:r>
      <w:r w:rsidR="00C333AE" w:rsidRPr="00F75D60">
        <w:rPr>
          <w:sz w:val="22"/>
          <w:szCs w:val="22"/>
        </w:rPr>
        <w:t xml:space="preserve"> </w:t>
      </w:r>
      <w:r w:rsidR="001E00F4">
        <w:rPr>
          <w:sz w:val="22"/>
          <w:szCs w:val="22"/>
        </w:rPr>
        <w:t xml:space="preserve">and </w:t>
      </w:r>
      <w:r w:rsidR="00C333AE" w:rsidRPr="00F75D60">
        <w:rPr>
          <w:sz w:val="22"/>
          <w:szCs w:val="22"/>
        </w:rPr>
        <w:t xml:space="preserve">should be completed by </w:t>
      </w:r>
      <w:r w:rsidR="001E00F4">
        <w:rPr>
          <w:sz w:val="22"/>
          <w:szCs w:val="22"/>
        </w:rPr>
        <w:t xml:space="preserve">the </w:t>
      </w:r>
      <w:r w:rsidR="00C333AE" w:rsidRPr="00F75D60">
        <w:rPr>
          <w:sz w:val="22"/>
          <w:szCs w:val="22"/>
        </w:rPr>
        <w:t xml:space="preserve">end of the year. Rerecich doesn’t think there </w:t>
      </w:r>
      <w:r w:rsidR="00C27D09">
        <w:rPr>
          <w:sz w:val="22"/>
          <w:szCs w:val="22"/>
        </w:rPr>
        <w:t>are</w:t>
      </w:r>
      <w:r w:rsidR="00C333AE" w:rsidRPr="00F75D60">
        <w:rPr>
          <w:sz w:val="22"/>
          <w:szCs w:val="22"/>
        </w:rPr>
        <w:t xml:space="preserve"> any funding issues</w:t>
      </w:r>
      <w:r w:rsidR="00C27D09">
        <w:rPr>
          <w:sz w:val="22"/>
          <w:szCs w:val="22"/>
        </w:rPr>
        <w:t xml:space="preserve"> even though it is CRFM funded</w:t>
      </w:r>
      <w:r w:rsidR="00C333AE" w:rsidRPr="00F75D60">
        <w:rPr>
          <w:sz w:val="22"/>
          <w:szCs w:val="22"/>
        </w:rPr>
        <w:t xml:space="preserve">. </w:t>
      </w:r>
      <w:r w:rsidR="001E00F4">
        <w:rPr>
          <w:sz w:val="22"/>
          <w:szCs w:val="22"/>
        </w:rPr>
        <w:t>The system</w:t>
      </w:r>
      <w:r w:rsidR="00C333AE" w:rsidRPr="00F75D60">
        <w:rPr>
          <w:sz w:val="22"/>
          <w:szCs w:val="22"/>
        </w:rPr>
        <w:t xml:space="preserve"> can be run in manual</w:t>
      </w:r>
      <w:r w:rsidR="001E00F4">
        <w:rPr>
          <w:sz w:val="22"/>
          <w:szCs w:val="22"/>
        </w:rPr>
        <w:t xml:space="preserve"> but it takes about 3 hours to employ</w:t>
      </w:r>
      <w:r w:rsidR="00C333AE" w:rsidRPr="00F75D60">
        <w:rPr>
          <w:sz w:val="22"/>
          <w:szCs w:val="22"/>
        </w:rPr>
        <w:t xml:space="preserve">. </w:t>
      </w:r>
    </w:p>
    <w:p w14:paraId="209BDEBD" w14:textId="3B11FA5D" w:rsidR="0043788A" w:rsidRPr="00F75D60" w:rsidRDefault="00FF2E5F" w:rsidP="0043788A">
      <w:pPr>
        <w:numPr>
          <w:ilvl w:val="1"/>
          <w:numId w:val="1"/>
        </w:numPr>
        <w:spacing w:before="60"/>
        <w:ind w:left="907"/>
        <w:rPr>
          <w:sz w:val="22"/>
          <w:szCs w:val="22"/>
        </w:rPr>
      </w:pPr>
      <w:r w:rsidRPr="00F75D60">
        <w:rPr>
          <w:sz w:val="22"/>
          <w:szCs w:val="22"/>
        </w:rPr>
        <w:t>B2 FGE (Medina/Roshani/Rerecich)</w:t>
      </w:r>
      <w:r w:rsidR="0043788A" w:rsidRPr="00F75D60">
        <w:rPr>
          <w:sz w:val="22"/>
          <w:szCs w:val="22"/>
        </w:rPr>
        <w:t xml:space="preserve"> – </w:t>
      </w:r>
      <w:r w:rsidR="00054691">
        <w:rPr>
          <w:sz w:val="22"/>
          <w:szCs w:val="22"/>
        </w:rPr>
        <w:t xml:space="preserve">The </w:t>
      </w:r>
      <w:r w:rsidR="00C67568" w:rsidRPr="00F75D60">
        <w:rPr>
          <w:sz w:val="22"/>
          <w:szCs w:val="22"/>
        </w:rPr>
        <w:t>funding</w:t>
      </w:r>
      <w:r w:rsidR="00054691">
        <w:rPr>
          <w:sz w:val="22"/>
          <w:szCs w:val="22"/>
        </w:rPr>
        <w:t xml:space="preserve"> has been cut for this project</w:t>
      </w:r>
      <w:r w:rsidR="00CA5722">
        <w:rPr>
          <w:sz w:val="22"/>
          <w:szCs w:val="22"/>
        </w:rPr>
        <w:t xml:space="preserve"> and reallocated to higher priorities</w:t>
      </w:r>
      <w:r w:rsidR="00C67568" w:rsidRPr="00F75D60">
        <w:rPr>
          <w:sz w:val="22"/>
          <w:szCs w:val="22"/>
        </w:rPr>
        <w:t xml:space="preserve">. </w:t>
      </w:r>
      <w:r w:rsidR="00CA5722">
        <w:rPr>
          <w:sz w:val="22"/>
          <w:szCs w:val="22"/>
        </w:rPr>
        <w:t xml:space="preserve">The </w:t>
      </w:r>
      <w:r w:rsidR="00C67568" w:rsidRPr="00F75D60">
        <w:rPr>
          <w:sz w:val="22"/>
          <w:szCs w:val="22"/>
        </w:rPr>
        <w:t xml:space="preserve">PDT </w:t>
      </w:r>
      <w:r w:rsidR="00CA5722">
        <w:rPr>
          <w:sz w:val="22"/>
          <w:szCs w:val="22"/>
        </w:rPr>
        <w:t xml:space="preserve">has </w:t>
      </w:r>
      <w:r w:rsidR="00C67568" w:rsidRPr="00F75D60">
        <w:rPr>
          <w:sz w:val="22"/>
          <w:szCs w:val="22"/>
        </w:rPr>
        <w:t xml:space="preserve">stopped all work and will restart next FY. Conder thought the </w:t>
      </w:r>
      <w:r w:rsidR="00205FE8">
        <w:rPr>
          <w:sz w:val="22"/>
          <w:szCs w:val="22"/>
        </w:rPr>
        <w:t xml:space="preserve">modification to </w:t>
      </w:r>
      <w:r w:rsidR="00C67568" w:rsidRPr="00F75D60">
        <w:rPr>
          <w:sz w:val="22"/>
          <w:szCs w:val="22"/>
        </w:rPr>
        <w:t xml:space="preserve">MU15 would still move forward </w:t>
      </w:r>
      <w:r w:rsidR="00205FE8">
        <w:rPr>
          <w:sz w:val="22"/>
          <w:szCs w:val="22"/>
        </w:rPr>
        <w:t>including</w:t>
      </w:r>
      <w:r w:rsidR="00C67568" w:rsidRPr="00F75D60">
        <w:rPr>
          <w:sz w:val="22"/>
          <w:szCs w:val="22"/>
        </w:rPr>
        <w:t xml:space="preserve"> the </w:t>
      </w:r>
      <w:r w:rsidR="00205FE8">
        <w:rPr>
          <w:sz w:val="22"/>
          <w:szCs w:val="22"/>
        </w:rPr>
        <w:t xml:space="preserve">hydraulic </w:t>
      </w:r>
      <w:r w:rsidR="00C67568" w:rsidRPr="00F75D60">
        <w:rPr>
          <w:sz w:val="22"/>
          <w:szCs w:val="22"/>
        </w:rPr>
        <w:t xml:space="preserve">evaluation. NOAA, BPA and CRITFC expressed concern over not moving forward on the evaluation. </w:t>
      </w:r>
      <w:r w:rsidR="00CA5722">
        <w:rPr>
          <w:sz w:val="22"/>
          <w:szCs w:val="22"/>
        </w:rPr>
        <w:t xml:space="preserve">The topic </w:t>
      </w:r>
      <w:r w:rsidR="00C67568" w:rsidRPr="00F75D60">
        <w:rPr>
          <w:sz w:val="22"/>
          <w:szCs w:val="22"/>
        </w:rPr>
        <w:t xml:space="preserve">needs to go back to SCT. </w:t>
      </w:r>
    </w:p>
    <w:p w14:paraId="164B5F84" w14:textId="43CF3A81" w:rsidR="00FF2E5F" w:rsidRPr="00F75D60" w:rsidRDefault="00FF2E5F" w:rsidP="0043788A">
      <w:pPr>
        <w:numPr>
          <w:ilvl w:val="1"/>
          <w:numId w:val="1"/>
        </w:numPr>
        <w:spacing w:before="60"/>
        <w:ind w:left="907"/>
        <w:rPr>
          <w:sz w:val="22"/>
          <w:szCs w:val="22"/>
        </w:rPr>
      </w:pPr>
      <w:r w:rsidRPr="00F75D60">
        <w:rPr>
          <w:sz w:val="22"/>
          <w:szCs w:val="22"/>
        </w:rPr>
        <w:t xml:space="preserve">Bonneville PIT Feasibility - (Ament/Bannister/Royer) </w:t>
      </w:r>
      <w:r w:rsidR="00C67568" w:rsidRPr="00F75D60">
        <w:rPr>
          <w:sz w:val="22"/>
          <w:szCs w:val="22"/>
        </w:rPr>
        <w:t xml:space="preserve">– There is a team to look at the feasibility </w:t>
      </w:r>
      <w:r w:rsidR="00FD65DD">
        <w:rPr>
          <w:sz w:val="22"/>
          <w:szCs w:val="22"/>
        </w:rPr>
        <w:t>of adding PIT detection at BON</w:t>
      </w:r>
      <w:r w:rsidR="00C67568" w:rsidRPr="00F75D60">
        <w:rPr>
          <w:sz w:val="22"/>
          <w:szCs w:val="22"/>
        </w:rPr>
        <w:t xml:space="preserve">. Jeff Hicks is the lead. The scope is </w:t>
      </w:r>
      <w:r w:rsidR="00FD65DD">
        <w:rPr>
          <w:sz w:val="22"/>
          <w:szCs w:val="22"/>
        </w:rPr>
        <w:t xml:space="preserve">looking </w:t>
      </w:r>
      <w:r w:rsidR="008C7A5F" w:rsidRPr="00F75D60">
        <w:rPr>
          <w:sz w:val="22"/>
          <w:szCs w:val="22"/>
        </w:rPr>
        <w:t xml:space="preserve">at </w:t>
      </w:r>
      <w:r w:rsidR="00FD65DD">
        <w:rPr>
          <w:sz w:val="22"/>
          <w:szCs w:val="22"/>
        </w:rPr>
        <w:t>all</w:t>
      </w:r>
      <w:r w:rsidR="008C7A5F" w:rsidRPr="00F75D60">
        <w:rPr>
          <w:sz w:val="22"/>
          <w:szCs w:val="22"/>
        </w:rPr>
        <w:t xml:space="preserve"> of the downstream passage</w:t>
      </w:r>
      <w:r w:rsidR="00FD65DD">
        <w:rPr>
          <w:sz w:val="22"/>
          <w:szCs w:val="22"/>
        </w:rPr>
        <w:t xml:space="preserve"> routes on BON</w:t>
      </w:r>
      <w:r w:rsidR="00F9080F" w:rsidRPr="00F75D60">
        <w:rPr>
          <w:sz w:val="22"/>
          <w:szCs w:val="22"/>
        </w:rPr>
        <w:t>.</w:t>
      </w:r>
      <w:r w:rsidR="008C7A5F" w:rsidRPr="00F75D60">
        <w:rPr>
          <w:sz w:val="22"/>
          <w:szCs w:val="22"/>
        </w:rPr>
        <w:t xml:space="preserve"> The outfall has been removed </w:t>
      </w:r>
      <w:r w:rsidR="00FD65DD">
        <w:rPr>
          <w:sz w:val="22"/>
          <w:szCs w:val="22"/>
        </w:rPr>
        <w:t xml:space="preserve">as a potential </w:t>
      </w:r>
      <w:r w:rsidR="00A66E45">
        <w:rPr>
          <w:sz w:val="22"/>
          <w:szCs w:val="22"/>
        </w:rPr>
        <w:t xml:space="preserve">location </w:t>
      </w:r>
      <w:r w:rsidR="008C7A5F" w:rsidRPr="00F75D60">
        <w:rPr>
          <w:sz w:val="22"/>
          <w:szCs w:val="22"/>
        </w:rPr>
        <w:t xml:space="preserve">due to the </w:t>
      </w:r>
      <w:r w:rsidR="00FD65DD">
        <w:rPr>
          <w:sz w:val="22"/>
          <w:szCs w:val="22"/>
        </w:rPr>
        <w:t xml:space="preserve">flows and logistical </w:t>
      </w:r>
      <w:r w:rsidR="008C7A5F" w:rsidRPr="00F75D60">
        <w:rPr>
          <w:sz w:val="22"/>
          <w:szCs w:val="22"/>
        </w:rPr>
        <w:t xml:space="preserve">concerns. The </w:t>
      </w:r>
      <w:r w:rsidR="00FD65DD">
        <w:rPr>
          <w:sz w:val="22"/>
          <w:szCs w:val="22"/>
        </w:rPr>
        <w:t xml:space="preserve">floating barge </w:t>
      </w:r>
      <w:r w:rsidR="008C7A5F" w:rsidRPr="00F75D60">
        <w:rPr>
          <w:sz w:val="22"/>
          <w:szCs w:val="22"/>
        </w:rPr>
        <w:t xml:space="preserve">downstream </w:t>
      </w:r>
      <w:r w:rsidR="00FD65DD">
        <w:rPr>
          <w:sz w:val="22"/>
          <w:szCs w:val="22"/>
        </w:rPr>
        <w:t xml:space="preserve">of the outfall </w:t>
      </w:r>
      <w:r w:rsidR="008C7A5F" w:rsidRPr="00F75D60">
        <w:rPr>
          <w:sz w:val="22"/>
          <w:szCs w:val="22"/>
        </w:rPr>
        <w:t xml:space="preserve">project </w:t>
      </w:r>
      <w:r w:rsidR="00A66E45">
        <w:rPr>
          <w:sz w:val="22"/>
          <w:szCs w:val="22"/>
        </w:rPr>
        <w:t xml:space="preserve">that was previously presented at FFDWRG </w:t>
      </w:r>
      <w:r w:rsidR="008C7A5F" w:rsidRPr="00F75D60">
        <w:rPr>
          <w:sz w:val="22"/>
          <w:szCs w:val="22"/>
        </w:rPr>
        <w:t xml:space="preserve">is moving forward with BPA. </w:t>
      </w:r>
      <w:r w:rsidR="00FD65DD">
        <w:rPr>
          <w:sz w:val="22"/>
          <w:szCs w:val="22"/>
        </w:rPr>
        <w:t>The c</w:t>
      </w:r>
      <w:r w:rsidR="008C7A5F" w:rsidRPr="00F75D60">
        <w:rPr>
          <w:sz w:val="22"/>
          <w:szCs w:val="22"/>
        </w:rPr>
        <w:t xml:space="preserve">ontract is in place. </w:t>
      </w:r>
      <w:r w:rsidR="00A66E45">
        <w:rPr>
          <w:sz w:val="22"/>
          <w:szCs w:val="22"/>
        </w:rPr>
        <w:t>The b</w:t>
      </w:r>
      <w:r w:rsidR="008C7A5F" w:rsidRPr="00F75D60">
        <w:rPr>
          <w:sz w:val="22"/>
          <w:szCs w:val="22"/>
        </w:rPr>
        <w:t>arge will be placed near Ives Island</w:t>
      </w:r>
      <w:r w:rsidR="00FD65DD">
        <w:rPr>
          <w:sz w:val="22"/>
          <w:szCs w:val="22"/>
        </w:rPr>
        <w:t xml:space="preserve"> on the</w:t>
      </w:r>
      <w:r w:rsidR="008C7A5F" w:rsidRPr="00F75D60">
        <w:rPr>
          <w:sz w:val="22"/>
          <w:szCs w:val="22"/>
        </w:rPr>
        <w:t xml:space="preserve"> WA shore line in the next month. </w:t>
      </w:r>
      <w:r w:rsidR="00F9080F" w:rsidRPr="00F75D60">
        <w:rPr>
          <w:sz w:val="22"/>
          <w:szCs w:val="22"/>
        </w:rPr>
        <w:t xml:space="preserve">There is a sea lion deterrence fence on the barge. </w:t>
      </w:r>
      <w:r w:rsidR="00FD65DD">
        <w:rPr>
          <w:sz w:val="22"/>
          <w:szCs w:val="22"/>
        </w:rPr>
        <w:t>VanDyke</w:t>
      </w:r>
      <w:r w:rsidR="00F9080F" w:rsidRPr="00F75D60">
        <w:rPr>
          <w:sz w:val="22"/>
          <w:szCs w:val="22"/>
        </w:rPr>
        <w:t xml:space="preserve"> would like all locations on the table</w:t>
      </w:r>
      <w:r w:rsidR="00A66E45">
        <w:rPr>
          <w:sz w:val="22"/>
          <w:szCs w:val="22"/>
        </w:rPr>
        <w:t xml:space="preserve"> for the COE study</w:t>
      </w:r>
      <w:r w:rsidR="00F9080F" w:rsidRPr="00F75D60">
        <w:rPr>
          <w:sz w:val="22"/>
          <w:szCs w:val="22"/>
        </w:rPr>
        <w:t xml:space="preserve"> and Royer </w:t>
      </w:r>
      <w:r w:rsidR="00F9080F" w:rsidRPr="00F75D60">
        <w:rPr>
          <w:sz w:val="22"/>
          <w:szCs w:val="22"/>
        </w:rPr>
        <w:lastRenderedPageBreak/>
        <w:t>confirmed that all sites on the pro</w:t>
      </w:r>
      <w:r w:rsidR="00F544BA" w:rsidRPr="00F75D60">
        <w:rPr>
          <w:sz w:val="22"/>
          <w:szCs w:val="22"/>
        </w:rPr>
        <w:t>j</w:t>
      </w:r>
      <w:r w:rsidR="00F9080F" w:rsidRPr="00F75D60">
        <w:rPr>
          <w:sz w:val="22"/>
          <w:szCs w:val="22"/>
        </w:rPr>
        <w:t xml:space="preserve">ect are but BPA is looking at the downstream </w:t>
      </w:r>
      <w:r w:rsidR="00FD65DD">
        <w:rPr>
          <w:sz w:val="22"/>
          <w:szCs w:val="22"/>
        </w:rPr>
        <w:t>sites</w:t>
      </w:r>
      <w:r w:rsidR="00F9080F" w:rsidRPr="00F75D60">
        <w:rPr>
          <w:sz w:val="22"/>
          <w:szCs w:val="22"/>
        </w:rPr>
        <w:t xml:space="preserve">. </w:t>
      </w:r>
      <w:r w:rsidR="00FD65DD">
        <w:rPr>
          <w:sz w:val="22"/>
          <w:szCs w:val="22"/>
        </w:rPr>
        <w:t>There are two separate efforts going on: the COE is looking on BON project and BPA is looking at downstream. Axel said they are concentrating on</w:t>
      </w:r>
      <w:r w:rsidR="00F9080F" w:rsidRPr="00F75D60">
        <w:rPr>
          <w:sz w:val="22"/>
          <w:szCs w:val="22"/>
        </w:rPr>
        <w:t xml:space="preserve"> the debris shedding function. </w:t>
      </w:r>
      <w:r w:rsidR="00F544BA" w:rsidRPr="00F75D60">
        <w:rPr>
          <w:sz w:val="22"/>
          <w:szCs w:val="22"/>
        </w:rPr>
        <w:t xml:space="preserve">Morrill will speak directly with Gordy about </w:t>
      </w:r>
      <w:r w:rsidR="00E05622" w:rsidRPr="00F75D60">
        <w:rPr>
          <w:sz w:val="22"/>
          <w:szCs w:val="22"/>
        </w:rPr>
        <w:t xml:space="preserve">the work. </w:t>
      </w:r>
    </w:p>
    <w:p w14:paraId="1C1203FD" w14:textId="0FF9798B" w:rsidR="00FF2E5F" w:rsidRPr="00F75D60" w:rsidRDefault="00FF2E5F" w:rsidP="00FF2E5F">
      <w:pPr>
        <w:numPr>
          <w:ilvl w:val="1"/>
          <w:numId w:val="1"/>
        </w:numPr>
        <w:spacing w:before="60"/>
        <w:ind w:left="907"/>
        <w:rPr>
          <w:sz w:val="22"/>
          <w:szCs w:val="22"/>
        </w:rPr>
      </w:pPr>
      <w:r w:rsidRPr="00F75D60">
        <w:rPr>
          <w:sz w:val="22"/>
          <w:szCs w:val="22"/>
        </w:rPr>
        <w:t>Lamprey Minor Fishway Modifications (Turaski/Knowles/Walker)</w:t>
      </w:r>
      <w:r w:rsidR="00F544BA" w:rsidRPr="00F75D60">
        <w:rPr>
          <w:sz w:val="22"/>
          <w:szCs w:val="22"/>
        </w:rPr>
        <w:t xml:space="preserve"> </w:t>
      </w:r>
      <w:r w:rsidR="00E05622" w:rsidRPr="00F75D60">
        <w:rPr>
          <w:sz w:val="22"/>
          <w:szCs w:val="22"/>
        </w:rPr>
        <w:t>–</w:t>
      </w:r>
      <w:r w:rsidR="00F544BA" w:rsidRPr="00F75D60">
        <w:rPr>
          <w:sz w:val="22"/>
          <w:szCs w:val="22"/>
        </w:rPr>
        <w:t xml:space="preserve"> </w:t>
      </w:r>
      <w:r w:rsidR="00E05622" w:rsidRPr="00F75D60">
        <w:rPr>
          <w:sz w:val="22"/>
          <w:szCs w:val="22"/>
        </w:rPr>
        <w:t xml:space="preserve">JDA LPS </w:t>
      </w:r>
      <w:r w:rsidR="00781B7E">
        <w:rPr>
          <w:sz w:val="22"/>
          <w:szCs w:val="22"/>
        </w:rPr>
        <w:t xml:space="preserve">pumps </w:t>
      </w:r>
      <w:r w:rsidR="00E05622" w:rsidRPr="00F75D60">
        <w:rPr>
          <w:sz w:val="22"/>
          <w:szCs w:val="22"/>
        </w:rPr>
        <w:t xml:space="preserve">failure. The </w:t>
      </w:r>
      <w:r w:rsidR="00781B7E">
        <w:rPr>
          <w:sz w:val="22"/>
          <w:szCs w:val="22"/>
        </w:rPr>
        <w:t xml:space="preserve">new </w:t>
      </w:r>
      <w:r w:rsidR="00E05622" w:rsidRPr="00F75D60">
        <w:rPr>
          <w:sz w:val="22"/>
          <w:szCs w:val="22"/>
        </w:rPr>
        <w:t xml:space="preserve">pumps </w:t>
      </w:r>
      <w:r w:rsidR="00781B7E">
        <w:rPr>
          <w:sz w:val="22"/>
          <w:szCs w:val="22"/>
        </w:rPr>
        <w:t>were secured with PVC but due to higher than expected velocities, the pumps broke free</w:t>
      </w:r>
      <w:r w:rsidR="00E05622" w:rsidRPr="00F75D60">
        <w:rPr>
          <w:sz w:val="22"/>
          <w:szCs w:val="22"/>
        </w:rPr>
        <w:t xml:space="preserve">. The old pumps were reinstalled. </w:t>
      </w:r>
      <w:r w:rsidR="00781B7E">
        <w:rPr>
          <w:sz w:val="22"/>
          <w:szCs w:val="22"/>
        </w:rPr>
        <w:t xml:space="preserve">The </w:t>
      </w:r>
      <w:r w:rsidR="00E05622" w:rsidRPr="00F75D60">
        <w:rPr>
          <w:sz w:val="22"/>
          <w:szCs w:val="22"/>
        </w:rPr>
        <w:t xml:space="preserve">well </w:t>
      </w:r>
      <w:r w:rsidR="00781B7E">
        <w:rPr>
          <w:sz w:val="22"/>
          <w:szCs w:val="22"/>
        </w:rPr>
        <w:t xml:space="preserve">that the pumps were in </w:t>
      </w:r>
      <w:r w:rsidR="00E05622" w:rsidRPr="00F75D60">
        <w:rPr>
          <w:sz w:val="22"/>
          <w:szCs w:val="22"/>
        </w:rPr>
        <w:t xml:space="preserve">was thought to be plugged </w:t>
      </w:r>
      <w:r w:rsidR="00781B7E">
        <w:rPr>
          <w:sz w:val="22"/>
          <w:szCs w:val="22"/>
        </w:rPr>
        <w:t>but it was not</w:t>
      </w:r>
      <w:r w:rsidR="00E05622" w:rsidRPr="00F75D60">
        <w:rPr>
          <w:sz w:val="22"/>
          <w:szCs w:val="22"/>
        </w:rPr>
        <w:t xml:space="preserve">. </w:t>
      </w:r>
    </w:p>
    <w:p w14:paraId="75F0D946" w14:textId="415781BE" w:rsidR="00F77AF4" w:rsidRPr="00F75D60" w:rsidRDefault="00FF2E5F" w:rsidP="00FF2E5F">
      <w:pPr>
        <w:numPr>
          <w:ilvl w:val="1"/>
          <w:numId w:val="1"/>
        </w:numPr>
        <w:spacing w:before="60"/>
        <w:ind w:left="907"/>
        <w:rPr>
          <w:sz w:val="22"/>
          <w:szCs w:val="22"/>
        </w:rPr>
      </w:pPr>
      <w:r w:rsidRPr="00F75D60">
        <w:rPr>
          <w:sz w:val="22"/>
          <w:szCs w:val="22"/>
        </w:rPr>
        <w:t>Lamprey Passage Structures (</w:t>
      </w:r>
      <w:proofErr w:type="spellStart"/>
      <w:r w:rsidRPr="00F75D60">
        <w:rPr>
          <w:sz w:val="22"/>
          <w:szCs w:val="22"/>
        </w:rPr>
        <w:t>Bluhm</w:t>
      </w:r>
      <w:proofErr w:type="spellEnd"/>
      <w:r w:rsidRPr="00F75D60">
        <w:rPr>
          <w:sz w:val="22"/>
          <w:szCs w:val="22"/>
        </w:rPr>
        <w:t>/Schroeder/Walker)</w:t>
      </w:r>
      <w:r w:rsidR="00E05622" w:rsidRPr="00F75D60">
        <w:rPr>
          <w:sz w:val="22"/>
          <w:szCs w:val="22"/>
        </w:rPr>
        <w:t xml:space="preserve"> </w:t>
      </w:r>
      <w:r w:rsidR="00A66E45">
        <w:rPr>
          <w:sz w:val="22"/>
          <w:szCs w:val="22"/>
        </w:rPr>
        <w:t>–</w:t>
      </w:r>
      <w:r w:rsidR="00E05622" w:rsidRPr="00F75D60">
        <w:rPr>
          <w:sz w:val="22"/>
          <w:szCs w:val="22"/>
        </w:rPr>
        <w:t xml:space="preserve"> </w:t>
      </w:r>
      <w:r w:rsidR="00A66E45">
        <w:rPr>
          <w:sz w:val="22"/>
          <w:szCs w:val="22"/>
        </w:rPr>
        <w:t>No update.</w:t>
      </w:r>
    </w:p>
    <w:p w14:paraId="2F7786B3" w14:textId="77777777" w:rsidR="00FF2E5F" w:rsidRPr="00F75D60" w:rsidRDefault="00FF2E5F" w:rsidP="00FF2E5F">
      <w:pPr>
        <w:ind w:left="1350"/>
        <w:rPr>
          <w:sz w:val="22"/>
          <w:szCs w:val="22"/>
        </w:rPr>
      </w:pPr>
    </w:p>
    <w:p w14:paraId="25C2E96B" w14:textId="7ADE9E82" w:rsidR="008B37FC" w:rsidRPr="00F75D60" w:rsidRDefault="008B37FC" w:rsidP="008B37FC">
      <w:pPr>
        <w:numPr>
          <w:ilvl w:val="0"/>
          <w:numId w:val="1"/>
        </w:numPr>
        <w:rPr>
          <w:sz w:val="22"/>
          <w:szCs w:val="22"/>
        </w:rPr>
      </w:pPr>
      <w:r w:rsidRPr="00F75D60">
        <w:rPr>
          <w:sz w:val="22"/>
          <w:szCs w:val="22"/>
        </w:rPr>
        <w:t>I</w:t>
      </w:r>
      <w:r w:rsidR="00FF2E5F" w:rsidRPr="00F75D60">
        <w:rPr>
          <w:sz w:val="22"/>
          <w:szCs w:val="22"/>
        </w:rPr>
        <w:t>nterim</w:t>
      </w:r>
      <w:r w:rsidR="002C28AC" w:rsidRPr="00F75D60">
        <w:rPr>
          <w:sz w:val="22"/>
          <w:szCs w:val="22"/>
        </w:rPr>
        <w:t xml:space="preserve"> BiOp</w:t>
      </w:r>
      <w:r w:rsidRPr="00F75D60">
        <w:rPr>
          <w:sz w:val="22"/>
          <w:szCs w:val="22"/>
        </w:rPr>
        <w:t xml:space="preserve"> terms &amp; conditions and conservation measures</w:t>
      </w:r>
      <w:r w:rsidR="002C28AC" w:rsidRPr="00F75D60">
        <w:rPr>
          <w:sz w:val="22"/>
          <w:szCs w:val="22"/>
        </w:rPr>
        <w:t xml:space="preserve"> (Conder/Bellerud</w:t>
      </w:r>
      <w:r w:rsidR="00190B10" w:rsidRPr="00F75D60">
        <w:rPr>
          <w:sz w:val="22"/>
          <w:szCs w:val="22"/>
        </w:rPr>
        <w:t>)</w:t>
      </w:r>
      <w:r w:rsidR="00E05622" w:rsidRPr="00F75D60">
        <w:rPr>
          <w:sz w:val="22"/>
          <w:szCs w:val="22"/>
        </w:rPr>
        <w:t xml:space="preserve"> – </w:t>
      </w:r>
      <w:r w:rsidR="00781B7E">
        <w:rPr>
          <w:sz w:val="22"/>
          <w:szCs w:val="22"/>
        </w:rPr>
        <w:t xml:space="preserve">The </w:t>
      </w:r>
      <w:r w:rsidR="00E05622" w:rsidRPr="00F75D60">
        <w:rPr>
          <w:sz w:val="22"/>
          <w:szCs w:val="22"/>
        </w:rPr>
        <w:t xml:space="preserve">2019 Bi OP was signed in late March. </w:t>
      </w:r>
      <w:r w:rsidR="00781B7E">
        <w:rPr>
          <w:sz w:val="22"/>
          <w:szCs w:val="22"/>
        </w:rPr>
        <w:t xml:space="preserve">It is a no </w:t>
      </w:r>
      <w:r w:rsidR="00781B7E" w:rsidRPr="00F75D60">
        <w:rPr>
          <w:sz w:val="22"/>
          <w:szCs w:val="22"/>
        </w:rPr>
        <w:t>jeopardy</w:t>
      </w:r>
      <w:r w:rsidR="00E05622" w:rsidRPr="00F75D60">
        <w:rPr>
          <w:sz w:val="22"/>
          <w:szCs w:val="22"/>
        </w:rPr>
        <w:t xml:space="preserve"> opinion and </w:t>
      </w:r>
      <w:r w:rsidR="00781B7E">
        <w:rPr>
          <w:sz w:val="22"/>
          <w:szCs w:val="22"/>
        </w:rPr>
        <w:t>is a two year interim Bi Op. T</w:t>
      </w:r>
      <w:r w:rsidR="00E05622" w:rsidRPr="00F75D60">
        <w:rPr>
          <w:sz w:val="22"/>
          <w:szCs w:val="22"/>
        </w:rPr>
        <w:t>he flex spill operations</w:t>
      </w:r>
      <w:r w:rsidR="00781B7E">
        <w:rPr>
          <w:sz w:val="22"/>
          <w:szCs w:val="22"/>
        </w:rPr>
        <w:t xml:space="preserve"> were included</w:t>
      </w:r>
      <w:r w:rsidR="00E05622" w:rsidRPr="00F75D60">
        <w:rPr>
          <w:sz w:val="22"/>
          <w:szCs w:val="22"/>
        </w:rPr>
        <w:t xml:space="preserve">. The next Bi Op will have different recommendations. </w:t>
      </w:r>
      <w:r w:rsidR="00C34455">
        <w:rPr>
          <w:sz w:val="22"/>
          <w:szCs w:val="22"/>
        </w:rPr>
        <w:t>Conder would like everyone to think about improving</w:t>
      </w:r>
      <w:r w:rsidR="00E05622" w:rsidRPr="00F75D60">
        <w:rPr>
          <w:sz w:val="22"/>
          <w:szCs w:val="22"/>
        </w:rPr>
        <w:t xml:space="preserve"> s</w:t>
      </w:r>
      <w:r w:rsidR="00C34455">
        <w:rPr>
          <w:sz w:val="22"/>
          <w:szCs w:val="22"/>
        </w:rPr>
        <w:t xml:space="preserve">urvival in the spillway at BON and the </w:t>
      </w:r>
      <w:r w:rsidR="00E05622" w:rsidRPr="00F75D60">
        <w:rPr>
          <w:sz w:val="22"/>
          <w:szCs w:val="22"/>
        </w:rPr>
        <w:t xml:space="preserve">MCN overshoot research. </w:t>
      </w:r>
      <w:r w:rsidR="00A66E45">
        <w:rPr>
          <w:sz w:val="22"/>
          <w:szCs w:val="22"/>
        </w:rPr>
        <w:t>Lorz asked about how delayed mortality was looked at. Conder said that t</w:t>
      </w:r>
      <w:r w:rsidR="00E05622" w:rsidRPr="00F75D60">
        <w:rPr>
          <w:sz w:val="22"/>
          <w:szCs w:val="22"/>
        </w:rPr>
        <w:t xml:space="preserve">he Bi Op looked at delayed mortality </w:t>
      </w:r>
      <w:r w:rsidR="00C34455">
        <w:rPr>
          <w:sz w:val="22"/>
          <w:szCs w:val="22"/>
        </w:rPr>
        <w:t>in terms of a sensitivity analysis</w:t>
      </w:r>
      <w:r w:rsidR="00A66E45">
        <w:rPr>
          <w:sz w:val="22"/>
          <w:szCs w:val="22"/>
        </w:rPr>
        <w:t xml:space="preserve"> and that t</w:t>
      </w:r>
      <w:bookmarkStart w:id="0" w:name="_GoBack"/>
      <w:bookmarkEnd w:id="0"/>
      <w:r w:rsidR="00E05622" w:rsidRPr="00F75D60">
        <w:rPr>
          <w:sz w:val="22"/>
          <w:szCs w:val="22"/>
        </w:rPr>
        <w:t xml:space="preserve">he next Bi Op will continue to address that issue. Lorz thinks that the methodology was not complex </w:t>
      </w:r>
      <w:r w:rsidR="00C34455">
        <w:rPr>
          <w:sz w:val="22"/>
          <w:szCs w:val="22"/>
        </w:rPr>
        <w:t xml:space="preserve">enough </w:t>
      </w:r>
      <w:r w:rsidR="00E05622" w:rsidRPr="00F75D60">
        <w:rPr>
          <w:sz w:val="22"/>
          <w:szCs w:val="22"/>
        </w:rPr>
        <w:t xml:space="preserve">and it is not route specific. Conder suggests using the cooperating agency route to express concerns. </w:t>
      </w:r>
    </w:p>
    <w:p w14:paraId="0C551CE8" w14:textId="77777777" w:rsidR="00461E08" w:rsidRPr="00F75D60" w:rsidRDefault="00461E08" w:rsidP="00F77AF4">
      <w:pPr>
        <w:rPr>
          <w:sz w:val="22"/>
          <w:szCs w:val="22"/>
        </w:rPr>
      </w:pPr>
    </w:p>
    <w:p w14:paraId="23094378" w14:textId="77777777" w:rsidR="006F579D" w:rsidRPr="00F75D60" w:rsidRDefault="006F579D" w:rsidP="00571AA9">
      <w:pPr>
        <w:rPr>
          <w:b/>
          <w:sz w:val="22"/>
          <w:szCs w:val="22"/>
        </w:rPr>
      </w:pPr>
    </w:p>
    <w:p w14:paraId="550FAEBF" w14:textId="7412B3B3" w:rsidR="00C87648" w:rsidRPr="00F75D60" w:rsidRDefault="008C6A73" w:rsidP="00FD057C">
      <w:pPr>
        <w:rPr>
          <w:color w:val="FF0000"/>
          <w:sz w:val="22"/>
          <w:szCs w:val="22"/>
        </w:rPr>
      </w:pPr>
      <w:r w:rsidRPr="00F75D60">
        <w:rPr>
          <w:b/>
          <w:sz w:val="22"/>
          <w:szCs w:val="22"/>
        </w:rPr>
        <w:t xml:space="preserve">Next NWP FFDRWG Meeting:  </w:t>
      </w:r>
      <w:r w:rsidR="006143E3" w:rsidRPr="00F75D60">
        <w:rPr>
          <w:b/>
          <w:color w:val="0070C0"/>
          <w:sz w:val="22"/>
          <w:szCs w:val="22"/>
        </w:rPr>
        <w:t xml:space="preserve"> </w:t>
      </w:r>
      <w:r w:rsidR="0043788A" w:rsidRPr="00F75D60">
        <w:rPr>
          <w:sz w:val="22"/>
          <w:szCs w:val="22"/>
        </w:rPr>
        <w:t xml:space="preserve">6 June </w:t>
      </w:r>
      <w:r w:rsidR="004E0A17" w:rsidRPr="00F75D60">
        <w:rPr>
          <w:sz w:val="22"/>
          <w:szCs w:val="22"/>
        </w:rPr>
        <w:t>201</w:t>
      </w:r>
      <w:r w:rsidR="00D57C60" w:rsidRPr="00F75D60">
        <w:rPr>
          <w:sz w:val="22"/>
          <w:szCs w:val="22"/>
        </w:rPr>
        <w:t>9</w:t>
      </w:r>
      <w:r w:rsidR="00BF2FF5" w:rsidRPr="00F75D60">
        <w:rPr>
          <w:sz w:val="22"/>
          <w:szCs w:val="22"/>
        </w:rPr>
        <w:t>, from 0</w:t>
      </w:r>
      <w:r w:rsidR="00F77AF4" w:rsidRPr="00F75D60">
        <w:rPr>
          <w:sz w:val="22"/>
          <w:szCs w:val="22"/>
        </w:rPr>
        <w:t>9:30-12:00</w:t>
      </w:r>
    </w:p>
    <w:sectPr w:rsidR="00C87648" w:rsidRPr="00F75D60" w:rsidSect="008B1E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FFF"/>
    <w:multiLevelType w:val="multilevel"/>
    <w:tmpl w:val="3FE8F7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AE3C3A"/>
    <w:multiLevelType w:val="hybridMultilevel"/>
    <w:tmpl w:val="A0AEB76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B907CF"/>
    <w:multiLevelType w:val="hybridMultilevel"/>
    <w:tmpl w:val="631A33B8"/>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917A7C"/>
    <w:multiLevelType w:val="hybridMultilevel"/>
    <w:tmpl w:val="6370500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8E370A9"/>
    <w:multiLevelType w:val="hybridMultilevel"/>
    <w:tmpl w:val="6478D596"/>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226400D2"/>
    <w:multiLevelType w:val="hybridMultilevel"/>
    <w:tmpl w:val="5FD0388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A292282"/>
    <w:multiLevelType w:val="hybridMultilevel"/>
    <w:tmpl w:val="6B8A114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F53EB"/>
    <w:multiLevelType w:val="hybridMultilevel"/>
    <w:tmpl w:val="6724384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05">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5AD7364"/>
    <w:multiLevelType w:val="hybridMultilevel"/>
    <w:tmpl w:val="405A2E4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5BF1724F"/>
    <w:multiLevelType w:val="hybridMultilevel"/>
    <w:tmpl w:val="41FE1500"/>
    <w:lvl w:ilvl="0" w:tplc="0409000F">
      <w:start w:val="1"/>
      <w:numFmt w:val="decimal"/>
      <w:lvlText w:val="%1."/>
      <w:lvlJc w:val="left"/>
      <w:pPr>
        <w:ind w:left="630" w:hanging="360"/>
      </w:pPr>
    </w:lvl>
    <w:lvl w:ilvl="1" w:tplc="28A4A606">
      <w:start w:val="1"/>
      <w:numFmt w:val="lowerLetter"/>
      <w:lvlText w:val="%2."/>
      <w:lvlJc w:val="left"/>
      <w:pPr>
        <w:ind w:left="1350" w:hanging="360"/>
      </w:pPr>
      <w:rPr>
        <w:b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2DC39C5"/>
    <w:multiLevelType w:val="hybridMultilevel"/>
    <w:tmpl w:val="D3D8C0CE"/>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3D73FDA"/>
    <w:multiLevelType w:val="multilevel"/>
    <w:tmpl w:val="AAA2A0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E637713"/>
    <w:multiLevelType w:val="multilevel"/>
    <w:tmpl w:val="FF5861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F331528"/>
    <w:multiLevelType w:val="hybridMultilevel"/>
    <w:tmpl w:val="D7A8C2DA"/>
    <w:lvl w:ilvl="0" w:tplc="0409000F">
      <w:start w:val="1"/>
      <w:numFmt w:val="decimal"/>
      <w:lvlText w:val="%1."/>
      <w:lvlJc w:val="left"/>
      <w:pPr>
        <w:ind w:left="630" w:hanging="360"/>
      </w:pPr>
    </w:lvl>
    <w:lvl w:ilvl="1" w:tplc="28A4A606">
      <w:start w:val="1"/>
      <w:numFmt w:val="lowerLetter"/>
      <w:lvlText w:val="%2."/>
      <w:lvlJc w:val="left"/>
      <w:pPr>
        <w:ind w:left="1350" w:hanging="360"/>
      </w:pPr>
      <w:rPr>
        <w:b w:val="0"/>
      </w:rPr>
    </w:lvl>
    <w:lvl w:ilvl="2" w:tplc="04090001">
      <w:start w:val="1"/>
      <w:numFmt w:val="bullet"/>
      <w:lvlText w:val=""/>
      <w:lvlJc w:val="left"/>
      <w:pPr>
        <w:ind w:left="2070" w:hanging="180"/>
      </w:pPr>
      <w:rPr>
        <w:rFonts w:ascii="Symbol" w:hAnsi="Symbol" w:hint="default"/>
        <w:i/>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3"/>
  </w:num>
  <w:num w:numId="2">
    <w:abstractNumId w:val="10"/>
  </w:num>
  <w:num w:numId="3">
    <w:abstractNumId w:val="1"/>
  </w:num>
  <w:num w:numId="4">
    <w:abstractNumId w:val="7"/>
  </w:num>
  <w:num w:numId="5">
    <w:abstractNumId w:val="2"/>
  </w:num>
  <w:num w:numId="6">
    <w:abstractNumId w:val="8"/>
  </w:num>
  <w:num w:numId="7">
    <w:abstractNumId w:val="4"/>
  </w:num>
  <w:num w:numId="8">
    <w:abstractNumId w:val="6"/>
  </w:num>
  <w:num w:numId="9">
    <w:abstractNumId w:val="5"/>
  </w:num>
  <w:num w:numId="10">
    <w:abstractNumId w:val="3"/>
  </w:num>
  <w:num w:numId="11">
    <w:abstractNumId w:val="9"/>
  </w:num>
  <w:num w:numId="12">
    <w:abstractNumId w:val="12"/>
  </w:num>
  <w:num w:numId="13">
    <w:abstractNumId w:val="0"/>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14"/>
    <w:rsid w:val="00000C1C"/>
    <w:rsid w:val="00006528"/>
    <w:rsid w:val="00006E99"/>
    <w:rsid w:val="0001085E"/>
    <w:rsid w:val="00024CF6"/>
    <w:rsid w:val="00032529"/>
    <w:rsid w:val="00032537"/>
    <w:rsid w:val="00032E9C"/>
    <w:rsid w:val="000420D7"/>
    <w:rsid w:val="000420E0"/>
    <w:rsid w:val="00042C36"/>
    <w:rsid w:val="000465AE"/>
    <w:rsid w:val="000524B0"/>
    <w:rsid w:val="00054691"/>
    <w:rsid w:val="00056F90"/>
    <w:rsid w:val="00057587"/>
    <w:rsid w:val="00060194"/>
    <w:rsid w:val="000663EC"/>
    <w:rsid w:val="0006748B"/>
    <w:rsid w:val="00067A61"/>
    <w:rsid w:val="00070A48"/>
    <w:rsid w:val="00071375"/>
    <w:rsid w:val="00073DFA"/>
    <w:rsid w:val="000810D0"/>
    <w:rsid w:val="00084104"/>
    <w:rsid w:val="00084140"/>
    <w:rsid w:val="00087068"/>
    <w:rsid w:val="00090575"/>
    <w:rsid w:val="000913D9"/>
    <w:rsid w:val="0009406E"/>
    <w:rsid w:val="000A03DE"/>
    <w:rsid w:val="000B1502"/>
    <w:rsid w:val="000C21A8"/>
    <w:rsid w:val="000C40C2"/>
    <w:rsid w:val="000C6841"/>
    <w:rsid w:val="000C6980"/>
    <w:rsid w:val="000D0B4C"/>
    <w:rsid w:val="000D50BE"/>
    <w:rsid w:val="000D595C"/>
    <w:rsid w:val="000E4003"/>
    <w:rsid w:val="000E409F"/>
    <w:rsid w:val="000E48CB"/>
    <w:rsid w:val="000F64D1"/>
    <w:rsid w:val="000F7723"/>
    <w:rsid w:val="00104FC0"/>
    <w:rsid w:val="00114D99"/>
    <w:rsid w:val="00115F54"/>
    <w:rsid w:val="0011635C"/>
    <w:rsid w:val="00120763"/>
    <w:rsid w:val="00123D53"/>
    <w:rsid w:val="00125694"/>
    <w:rsid w:val="00130D1A"/>
    <w:rsid w:val="00131175"/>
    <w:rsid w:val="00131EA7"/>
    <w:rsid w:val="00134007"/>
    <w:rsid w:val="00134C5F"/>
    <w:rsid w:val="00134EFC"/>
    <w:rsid w:val="001364AF"/>
    <w:rsid w:val="001418A5"/>
    <w:rsid w:val="00142658"/>
    <w:rsid w:val="00143F10"/>
    <w:rsid w:val="00144413"/>
    <w:rsid w:val="00151325"/>
    <w:rsid w:val="00152744"/>
    <w:rsid w:val="00157626"/>
    <w:rsid w:val="001578C0"/>
    <w:rsid w:val="0016265D"/>
    <w:rsid w:val="00163E44"/>
    <w:rsid w:val="00164821"/>
    <w:rsid w:val="00165F7E"/>
    <w:rsid w:val="0017395B"/>
    <w:rsid w:val="00174757"/>
    <w:rsid w:val="0018094C"/>
    <w:rsid w:val="001851DF"/>
    <w:rsid w:val="00190B10"/>
    <w:rsid w:val="00191E72"/>
    <w:rsid w:val="0019527B"/>
    <w:rsid w:val="00195AD0"/>
    <w:rsid w:val="001A70FF"/>
    <w:rsid w:val="001A71AB"/>
    <w:rsid w:val="001C2A12"/>
    <w:rsid w:val="001D2576"/>
    <w:rsid w:val="001D58DF"/>
    <w:rsid w:val="001E00F4"/>
    <w:rsid w:val="001E146B"/>
    <w:rsid w:val="001E57E9"/>
    <w:rsid w:val="001E62CF"/>
    <w:rsid w:val="001E7162"/>
    <w:rsid w:val="00201EE0"/>
    <w:rsid w:val="00202BBA"/>
    <w:rsid w:val="0020561B"/>
    <w:rsid w:val="00205FE8"/>
    <w:rsid w:val="00217087"/>
    <w:rsid w:val="00220308"/>
    <w:rsid w:val="00221877"/>
    <w:rsid w:val="00223F8C"/>
    <w:rsid w:val="00226EFF"/>
    <w:rsid w:val="00231623"/>
    <w:rsid w:val="00234A24"/>
    <w:rsid w:val="002377D8"/>
    <w:rsid w:val="00237985"/>
    <w:rsid w:val="00237E00"/>
    <w:rsid w:val="002424AD"/>
    <w:rsid w:val="00250100"/>
    <w:rsid w:val="00252A40"/>
    <w:rsid w:val="00257DB1"/>
    <w:rsid w:val="002612CE"/>
    <w:rsid w:val="00261613"/>
    <w:rsid w:val="00264C6F"/>
    <w:rsid w:val="00265A14"/>
    <w:rsid w:val="002665BF"/>
    <w:rsid w:val="00272F12"/>
    <w:rsid w:val="00273C82"/>
    <w:rsid w:val="00275ABB"/>
    <w:rsid w:val="002772C0"/>
    <w:rsid w:val="002776E3"/>
    <w:rsid w:val="0028121F"/>
    <w:rsid w:val="0028190E"/>
    <w:rsid w:val="00285595"/>
    <w:rsid w:val="00291460"/>
    <w:rsid w:val="00291C8E"/>
    <w:rsid w:val="00297704"/>
    <w:rsid w:val="002A0BF7"/>
    <w:rsid w:val="002A1BB8"/>
    <w:rsid w:val="002A2EF5"/>
    <w:rsid w:val="002A420A"/>
    <w:rsid w:val="002A42B8"/>
    <w:rsid w:val="002A4B2B"/>
    <w:rsid w:val="002A4F3D"/>
    <w:rsid w:val="002B1430"/>
    <w:rsid w:val="002B1599"/>
    <w:rsid w:val="002B2CA4"/>
    <w:rsid w:val="002B5E11"/>
    <w:rsid w:val="002C19E0"/>
    <w:rsid w:val="002C28AC"/>
    <w:rsid w:val="002C3403"/>
    <w:rsid w:val="002D4CAE"/>
    <w:rsid w:val="002E1CEB"/>
    <w:rsid w:val="002E68A7"/>
    <w:rsid w:val="002F0305"/>
    <w:rsid w:val="002F1DD8"/>
    <w:rsid w:val="002F27FF"/>
    <w:rsid w:val="002F5C93"/>
    <w:rsid w:val="002F7C03"/>
    <w:rsid w:val="00300A68"/>
    <w:rsid w:val="00301FB4"/>
    <w:rsid w:val="0030334C"/>
    <w:rsid w:val="00306033"/>
    <w:rsid w:val="003067E7"/>
    <w:rsid w:val="00307A8B"/>
    <w:rsid w:val="0031116C"/>
    <w:rsid w:val="00313638"/>
    <w:rsid w:val="003145A8"/>
    <w:rsid w:val="003152DA"/>
    <w:rsid w:val="00315B8E"/>
    <w:rsid w:val="003209B1"/>
    <w:rsid w:val="00322EFF"/>
    <w:rsid w:val="00324C27"/>
    <w:rsid w:val="00331A20"/>
    <w:rsid w:val="00333F59"/>
    <w:rsid w:val="00340E14"/>
    <w:rsid w:val="00341A07"/>
    <w:rsid w:val="00342055"/>
    <w:rsid w:val="00350D04"/>
    <w:rsid w:val="00352AFD"/>
    <w:rsid w:val="00364399"/>
    <w:rsid w:val="003645C6"/>
    <w:rsid w:val="003702C7"/>
    <w:rsid w:val="00374233"/>
    <w:rsid w:val="003749CD"/>
    <w:rsid w:val="00381752"/>
    <w:rsid w:val="00381957"/>
    <w:rsid w:val="003861F8"/>
    <w:rsid w:val="0039007F"/>
    <w:rsid w:val="003927FD"/>
    <w:rsid w:val="00393E63"/>
    <w:rsid w:val="003A0556"/>
    <w:rsid w:val="003A550F"/>
    <w:rsid w:val="003A5F8C"/>
    <w:rsid w:val="003A6102"/>
    <w:rsid w:val="003B0F0C"/>
    <w:rsid w:val="003B5552"/>
    <w:rsid w:val="003B6CBE"/>
    <w:rsid w:val="003B7D05"/>
    <w:rsid w:val="003C1E4D"/>
    <w:rsid w:val="003C2ADD"/>
    <w:rsid w:val="003C2D50"/>
    <w:rsid w:val="003C3323"/>
    <w:rsid w:val="003C343A"/>
    <w:rsid w:val="003D152F"/>
    <w:rsid w:val="003D1F15"/>
    <w:rsid w:val="003D4717"/>
    <w:rsid w:val="003D62FA"/>
    <w:rsid w:val="003D7A59"/>
    <w:rsid w:val="003E0FB0"/>
    <w:rsid w:val="003E1196"/>
    <w:rsid w:val="003E54E5"/>
    <w:rsid w:val="003F1AE1"/>
    <w:rsid w:val="003F40FB"/>
    <w:rsid w:val="00403EE5"/>
    <w:rsid w:val="00404A39"/>
    <w:rsid w:val="00411B00"/>
    <w:rsid w:val="00413430"/>
    <w:rsid w:val="00415F8A"/>
    <w:rsid w:val="00423E46"/>
    <w:rsid w:val="004254BD"/>
    <w:rsid w:val="004271FB"/>
    <w:rsid w:val="004277E6"/>
    <w:rsid w:val="004312AC"/>
    <w:rsid w:val="00432AAF"/>
    <w:rsid w:val="0043370F"/>
    <w:rsid w:val="004351DC"/>
    <w:rsid w:val="00435B58"/>
    <w:rsid w:val="00436A56"/>
    <w:rsid w:val="0043788A"/>
    <w:rsid w:val="00443255"/>
    <w:rsid w:val="0044377E"/>
    <w:rsid w:val="004461C7"/>
    <w:rsid w:val="00446F30"/>
    <w:rsid w:val="00450407"/>
    <w:rsid w:val="00452DA4"/>
    <w:rsid w:val="00460545"/>
    <w:rsid w:val="00460CD5"/>
    <w:rsid w:val="00461E08"/>
    <w:rsid w:val="00463164"/>
    <w:rsid w:val="00471910"/>
    <w:rsid w:val="0047434F"/>
    <w:rsid w:val="00475FAE"/>
    <w:rsid w:val="00477E97"/>
    <w:rsid w:val="00481804"/>
    <w:rsid w:val="00484A0A"/>
    <w:rsid w:val="00485747"/>
    <w:rsid w:val="00485E88"/>
    <w:rsid w:val="004971FC"/>
    <w:rsid w:val="004A0935"/>
    <w:rsid w:val="004A15D6"/>
    <w:rsid w:val="004A30DB"/>
    <w:rsid w:val="004A469C"/>
    <w:rsid w:val="004C02F8"/>
    <w:rsid w:val="004C12FD"/>
    <w:rsid w:val="004C2D42"/>
    <w:rsid w:val="004C4A4C"/>
    <w:rsid w:val="004C7246"/>
    <w:rsid w:val="004D107B"/>
    <w:rsid w:val="004D1986"/>
    <w:rsid w:val="004D5361"/>
    <w:rsid w:val="004D7AFD"/>
    <w:rsid w:val="004E0A17"/>
    <w:rsid w:val="004F05AC"/>
    <w:rsid w:val="004F3465"/>
    <w:rsid w:val="005009CE"/>
    <w:rsid w:val="00500BEA"/>
    <w:rsid w:val="0050244E"/>
    <w:rsid w:val="00514714"/>
    <w:rsid w:val="00514B3A"/>
    <w:rsid w:val="0052172A"/>
    <w:rsid w:val="00522853"/>
    <w:rsid w:val="00530B71"/>
    <w:rsid w:val="00534957"/>
    <w:rsid w:val="00535FA7"/>
    <w:rsid w:val="00536401"/>
    <w:rsid w:val="00537B87"/>
    <w:rsid w:val="0054037F"/>
    <w:rsid w:val="00543CF5"/>
    <w:rsid w:val="00546EA9"/>
    <w:rsid w:val="00552A1F"/>
    <w:rsid w:val="0055440C"/>
    <w:rsid w:val="005645BF"/>
    <w:rsid w:val="00564723"/>
    <w:rsid w:val="00564D30"/>
    <w:rsid w:val="00571AA9"/>
    <w:rsid w:val="00573AF4"/>
    <w:rsid w:val="005757A1"/>
    <w:rsid w:val="00577671"/>
    <w:rsid w:val="00580BCB"/>
    <w:rsid w:val="00584FBF"/>
    <w:rsid w:val="005855F2"/>
    <w:rsid w:val="005903D1"/>
    <w:rsid w:val="00594220"/>
    <w:rsid w:val="00594A5D"/>
    <w:rsid w:val="005A3BC5"/>
    <w:rsid w:val="005A6134"/>
    <w:rsid w:val="005B6368"/>
    <w:rsid w:val="005B7A2A"/>
    <w:rsid w:val="005C0BD2"/>
    <w:rsid w:val="005D4735"/>
    <w:rsid w:val="005D4CEF"/>
    <w:rsid w:val="005D5637"/>
    <w:rsid w:val="005D5E65"/>
    <w:rsid w:val="005D754F"/>
    <w:rsid w:val="005E4788"/>
    <w:rsid w:val="005E55F5"/>
    <w:rsid w:val="005E6626"/>
    <w:rsid w:val="005E6C1D"/>
    <w:rsid w:val="005F15C3"/>
    <w:rsid w:val="005F3E02"/>
    <w:rsid w:val="006012D4"/>
    <w:rsid w:val="0060620B"/>
    <w:rsid w:val="00606BE2"/>
    <w:rsid w:val="00610453"/>
    <w:rsid w:val="006112E2"/>
    <w:rsid w:val="006143E3"/>
    <w:rsid w:val="00616263"/>
    <w:rsid w:val="00620172"/>
    <w:rsid w:val="00623957"/>
    <w:rsid w:val="0062399E"/>
    <w:rsid w:val="0062478A"/>
    <w:rsid w:val="006249E9"/>
    <w:rsid w:val="0062588C"/>
    <w:rsid w:val="00626BA6"/>
    <w:rsid w:val="00631B1E"/>
    <w:rsid w:val="00633648"/>
    <w:rsid w:val="006412B2"/>
    <w:rsid w:val="00642AC6"/>
    <w:rsid w:val="00643680"/>
    <w:rsid w:val="006439C5"/>
    <w:rsid w:val="006461AF"/>
    <w:rsid w:val="006469E0"/>
    <w:rsid w:val="00650D67"/>
    <w:rsid w:val="0065392F"/>
    <w:rsid w:val="00654628"/>
    <w:rsid w:val="0066357E"/>
    <w:rsid w:val="0066484D"/>
    <w:rsid w:val="00665590"/>
    <w:rsid w:val="006676D0"/>
    <w:rsid w:val="00673FC0"/>
    <w:rsid w:val="00674FD2"/>
    <w:rsid w:val="0067777A"/>
    <w:rsid w:val="0068088A"/>
    <w:rsid w:val="00681E2F"/>
    <w:rsid w:val="006840F0"/>
    <w:rsid w:val="00691DF6"/>
    <w:rsid w:val="00696108"/>
    <w:rsid w:val="00697B3C"/>
    <w:rsid w:val="006A1323"/>
    <w:rsid w:val="006A1E21"/>
    <w:rsid w:val="006A40C8"/>
    <w:rsid w:val="006A65E5"/>
    <w:rsid w:val="006B0444"/>
    <w:rsid w:val="006B18FA"/>
    <w:rsid w:val="006B454A"/>
    <w:rsid w:val="006B4588"/>
    <w:rsid w:val="006B5D32"/>
    <w:rsid w:val="006B5D4B"/>
    <w:rsid w:val="006B603C"/>
    <w:rsid w:val="006B6A2A"/>
    <w:rsid w:val="006C0029"/>
    <w:rsid w:val="006C0D8B"/>
    <w:rsid w:val="006C50D1"/>
    <w:rsid w:val="006D1DB9"/>
    <w:rsid w:val="006D2301"/>
    <w:rsid w:val="006D3AF7"/>
    <w:rsid w:val="006D499B"/>
    <w:rsid w:val="006E27AC"/>
    <w:rsid w:val="006E504D"/>
    <w:rsid w:val="006E5F1B"/>
    <w:rsid w:val="006E7715"/>
    <w:rsid w:val="006F1013"/>
    <w:rsid w:val="006F43AB"/>
    <w:rsid w:val="006F579D"/>
    <w:rsid w:val="006F6D0A"/>
    <w:rsid w:val="0070032C"/>
    <w:rsid w:val="0070089D"/>
    <w:rsid w:val="00702205"/>
    <w:rsid w:val="00703607"/>
    <w:rsid w:val="007039BB"/>
    <w:rsid w:val="0070772D"/>
    <w:rsid w:val="00712DE4"/>
    <w:rsid w:val="007219EC"/>
    <w:rsid w:val="00722D45"/>
    <w:rsid w:val="00730B32"/>
    <w:rsid w:val="007327B1"/>
    <w:rsid w:val="00736CEF"/>
    <w:rsid w:val="00744220"/>
    <w:rsid w:val="0074445F"/>
    <w:rsid w:val="0075093E"/>
    <w:rsid w:val="00752292"/>
    <w:rsid w:val="0075386C"/>
    <w:rsid w:val="0076242B"/>
    <w:rsid w:val="0076317C"/>
    <w:rsid w:val="007661DA"/>
    <w:rsid w:val="00774D26"/>
    <w:rsid w:val="00775AB1"/>
    <w:rsid w:val="00776BD9"/>
    <w:rsid w:val="00781B7E"/>
    <w:rsid w:val="00781F25"/>
    <w:rsid w:val="00783425"/>
    <w:rsid w:val="007839E7"/>
    <w:rsid w:val="00783CD0"/>
    <w:rsid w:val="00784794"/>
    <w:rsid w:val="00785153"/>
    <w:rsid w:val="00786FFB"/>
    <w:rsid w:val="00793B5B"/>
    <w:rsid w:val="00796B9F"/>
    <w:rsid w:val="007A0A9C"/>
    <w:rsid w:val="007A39EB"/>
    <w:rsid w:val="007A41E1"/>
    <w:rsid w:val="007A5428"/>
    <w:rsid w:val="007A5B4B"/>
    <w:rsid w:val="007A5F3A"/>
    <w:rsid w:val="007A7366"/>
    <w:rsid w:val="007B0854"/>
    <w:rsid w:val="007C17B9"/>
    <w:rsid w:val="007C66C6"/>
    <w:rsid w:val="007C6B20"/>
    <w:rsid w:val="007C6C12"/>
    <w:rsid w:val="007D01AF"/>
    <w:rsid w:val="007D5E6A"/>
    <w:rsid w:val="007D6342"/>
    <w:rsid w:val="007E3709"/>
    <w:rsid w:val="007E5FFF"/>
    <w:rsid w:val="007F5124"/>
    <w:rsid w:val="0080103B"/>
    <w:rsid w:val="008016FD"/>
    <w:rsid w:val="00801C4E"/>
    <w:rsid w:val="00801FEA"/>
    <w:rsid w:val="0080221D"/>
    <w:rsid w:val="00803838"/>
    <w:rsid w:val="00806015"/>
    <w:rsid w:val="0080753C"/>
    <w:rsid w:val="008077D8"/>
    <w:rsid w:val="00811773"/>
    <w:rsid w:val="00814180"/>
    <w:rsid w:val="00814F63"/>
    <w:rsid w:val="00832C4C"/>
    <w:rsid w:val="00834E77"/>
    <w:rsid w:val="00840FF4"/>
    <w:rsid w:val="0084113F"/>
    <w:rsid w:val="00844045"/>
    <w:rsid w:val="00846D31"/>
    <w:rsid w:val="008514DC"/>
    <w:rsid w:val="008521AD"/>
    <w:rsid w:val="008524F8"/>
    <w:rsid w:val="0086110E"/>
    <w:rsid w:val="00865D5A"/>
    <w:rsid w:val="008709A8"/>
    <w:rsid w:val="0087407E"/>
    <w:rsid w:val="008761E3"/>
    <w:rsid w:val="00876C51"/>
    <w:rsid w:val="00877106"/>
    <w:rsid w:val="00884825"/>
    <w:rsid w:val="0088742F"/>
    <w:rsid w:val="008928A3"/>
    <w:rsid w:val="008955AA"/>
    <w:rsid w:val="008A0D79"/>
    <w:rsid w:val="008A456C"/>
    <w:rsid w:val="008A5D4B"/>
    <w:rsid w:val="008B1EB9"/>
    <w:rsid w:val="008B37FC"/>
    <w:rsid w:val="008B5C78"/>
    <w:rsid w:val="008B67F8"/>
    <w:rsid w:val="008B6A14"/>
    <w:rsid w:val="008B7C80"/>
    <w:rsid w:val="008C1403"/>
    <w:rsid w:val="008C14F6"/>
    <w:rsid w:val="008C1580"/>
    <w:rsid w:val="008C1D73"/>
    <w:rsid w:val="008C5780"/>
    <w:rsid w:val="008C6A73"/>
    <w:rsid w:val="008C78EF"/>
    <w:rsid w:val="008C7A5F"/>
    <w:rsid w:val="008D3724"/>
    <w:rsid w:val="008D643E"/>
    <w:rsid w:val="008D715A"/>
    <w:rsid w:val="008E083B"/>
    <w:rsid w:val="008E0DFA"/>
    <w:rsid w:val="008E35BE"/>
    <w:rsid w:val="008E57E6"/>
    <w:rsid w:val="008F7F1B"/>
    <w:rsid w:val="009001FB"/>
    <w:rsid w:val="00901914"/>
    <w:rsid w:val="0090473A"/>
    <w:rsid w:val="009053A8"/>
    <w:rsid w:val="009118B7"/>
    <w:rsid w:val="009146F3"/>
    <w:rsid w:val="00915E65"/>
    <w:rsid w:val="009160C3"/>
    <w:rsid w:val="00923BC2"/>
    <w:rsid w:val="00924772"/>
    <w:rsid w:val="009250DB"/>
    <w:rsid w:val="009311B4"/>
    <w:rsid w:val="00932334"/>
    <w:rsid w:val="00937EA9"/>
    <w:rsid w:val="00954D58"/>
    <w:rsid w:val="00957110"/>
    <w:rsid w:val="009575B1"/>
    <w:rsid w:val="00960CE0"/>
    <w:rsid w:val="00965908"/>
    <w:rsid w:val="00966299"/>
    <w:rsid w:val="0096634F"/>
    <w:rsid w:val="00970FC7"/>
    <w:rsid w:val="0097227A"/>
    <w:rsid w:val="0097483F"/>
    <w:rsid w:val="0097564A"/>
    <w:rsid w:val="00981BEC"/>
    <w:rsid w:val="00982A93"/>
    <w:rsid w:val="009835D5"/>
    <w:rsid w:val="00984C5E"/>
    <w:rsid w:val="0099283B"/>
    <w:rsid w:val="00996859"/>
    <w:rsid w:val="00997BF9"/>
    <w:rsid w:val="009A3A0D"/>
    <w:rsid w:val="009A5070"/>
    <w:rsid w:val="009B3666"/>
    <w:rsid w:val="009B632F"/>
    <w:rsid w:val="009B72D9"/>
    <w:rsid w:val="009C0393"/>
    <w:rsid w:val="009C187A"/>
    <w:rsid w:val="009C562E"/>
    <w:rsid w:val="009C7C04"/>
    <w:rsid w:val="009E3BE6"/>
    <w:rsid w:val="009F17B7"/>
    <w:rsid w:val="009F5125"/>
    <w:rsid w:val="009F53B5"/>
    <w:rsid w:val="009F7E16"/>
    <w:rsid w:val="00A01960"/>
    <w:rsid w:val="00A045DA"/>
    <w:rsid w:val="00A07DC3"/>
    <w:rsid w:val="00A1064B"/>
    <w:rsid w:val="00A13EE3"/>
    <w:rsid w:val="00A26E94"/>
    <w:rsid w:val="00A27663"/>
    <w:rsid w:val="00A36E5C"/>
    <w:rsid w:val="00A40583"/>
    <w:rsid w:val="00A43FAB"/>
    <w:rsid w:val="00A50DD9"/>
    <w:rsid w:val="00A52168"/>
    <w:rsid w:val="00A55274"/>
    <w:rsid w:val="00A55AF2"/>
    <w:rsid w:val="00A55C6E"/>
    <w:rsid w:val="00A577BC"/>
    <w:rsid w:val="00A60B4D"/>
    <w:rsid w:val="00A643D2"/>
    <w:rsid w:val="00A66E45"/>
    <w:rsid w:val="00A706F9"/>
    <w:rsid w:val="00A7328E"/>
    <w:rsid w:val="00A74899"/>
    <w:rsid w:val="00A81238"/>
    <w:rsid w:val="00A8270D"/>
    <w:rsid w:val="00A91FAB"/>
    <w:rsid w:val="00A94974"/>
    <w:rsid w:val="00A94F29"/>
    <w:rsid w:val="00A97C6B"/>
    <w:rsid w:val="00AA3801"/>
    <w:rsid w:val="00AA403D"/>
    <w:rsid w:val="00AA6995"/>
    <w:rsid w:val="00AB3344"/>
    <w:rsid w:val="00AC13AD"/>
    <w:rsid w:val="00AC6226"/>
    <w:rsid w:val="00AC66EB"/>
    <w:rsid w:val="00AC6CB7"/>
    <w:rsid w:val="00AD0E8B"/>
    <w:rsid w:val="00AD1A92"/>
    <w:rsid w:val="00AD2854"/>
    <w:rsid w:val="00AE08EB"/>
    <w:rsid w:val="00AE0A99"/>
    <w:rsid w:val="00AF390D"/>
    <w:rsid w:val="00AF5267"/>
    <w:rsid w:val="00AF67A7"/>
    <w:rsid w:val="00AF6A31"/>
    <w:rsid w:val="00B02F13"/>
    <w:rsid w:val="00B03664"/>
    <w:rsid w:val="00B04A43"/>
    <w:rsid w:val="00B05561"/>
    <w:rsid w:val="00B056E0"/>
    <w:rsid w:val="00B05E9F"/>
    <w:rsid w:val="00B1608A"/>
    <w:rsid w:val="00B168B4"/>
    <w:rsid w:val="00B17FF1"/>
    <w:rsid w:val="00B228DB"/>
    <w:rsid w:val="00B27AE8"/>
    <w:rsid w:val="00B32394"/>
    <w:rsid w:val="00B36779"/>
    <w:rsid w:val="00B40BF9"/>
    <w:rsid w:val="00B4141B"/>
    <w:rsid w:val="00B5102F"/>
    <w:rsid w:val="00B51766"/>
    <w:rsid w:val="00B533AA"/>
    <w:rsid w:val="00B57D42"/>
    <w:rsid w:val="00B61D04"/>
    <w:rsid w:val="00B662FF"/>
    <w:rsid w:val="00B731A2"/>
    <w:rsid w:val="00B8154C"/>
    <w:rsid w:val="00B83B2A"/>
    <w:rsid w:val="00B86044"/>
    <w:rsid w:val="00B91813"/>
    <w:rsid w:val="00BA2CE1"/>
    <w:rsid w:val="00BA64D8"/>
    <w:rsid w:val="00BA6A79"/>
    <w:rsid w:val="00BB1BBC"/>
    <w:rsid w:val="00BB2ECD"/>
    <w:rsid w:val="00BB33F0"/>
    <w:rsid w:val="00BB482D"/>
    <w:rsid w:val="00BB7DF5"/>
    <w:rsid w:val="00BC6242"/>
    <w:rsid w:val="00BD14E1"/>
    <w:rsid w:val="00BD66C9"/>
    <w:rsid w:val="00BD6FE0"/>
    <w:rsid w:val="00BE136E"/>
    <w:rsid w:val="00BE7353"/>
    <w:rsid w:val="00BF1CF8"/>
    <w:rsid w:val="00BF2EB7"/>
    <w:rsid w:val="00BF2FF5"/>
    <w:rsid w:val="00BF5992"/>
    <w:rsid w:val="00C01610"/>
    <w:rsid w:val="00C026FC"/>
    <w:rsid w:val="00C03B06"/>
    <w:rsid w:val="00C118B1"/>
    <w:rsid w:val="00C14A7E"/>
    <w:rsid w:val="00C15125"/>
    <w:rsid w:val="00C16168"/>
    <w:rsid w:val="00C16317"/>
    <w:rsid w:val="00C16C8A"/>
    <w:rsid w:val="00C21CAF"/>
    <w:rsid w:val="00C25878"/>
    <w:rsid w:val="00C273B9"/>
    <w:rsid w:val="00C27D09"/>
    <w:rsid w:val="00C31236"/>
    <w:rsid w:val="00C333AE"/>
    <w:rsid w:val="00C34455"/>
    <w:rsid w:val="00C40631"/>
    <w:rsid w:val="00C40697"/>
    <w:rsid w:val="00C51E81"/>
    <w:rsid w:val="00C53EBB"/>
    <w:rsid w:val="00C56B49"/>
    <w:rsid w:val="00C65192"/>
    <w:rsid w:val="00C67568"/>
    <w:rsid w:val="00C677F9"/>
    <w:rsid w:val="00C73304"/>
    <w:rsid w:val="00C77023"/>
    <w:rsid w:val="00C81471"/>
    <w:rsid w:val="00C81589"/>
    <w:rsid w:val="00C82037"/>
    <w:rsid w:val="00C84FF1"/>
    <w:rsid w:val="00C85ABD"/>
    <w:rsid w:val="00C87648"/>
    <w:rsid w:val="00C87F13"/>
    <w:rsid w:val="00C91EBD"/>
    <w:rsid w:val="00C9453B"/>
    <w:rsid w:val="00C94831"/>
    <w:rsid w:val="00CA235E"/>
    <w:rsid w:val="00CA5722"/>
    <w:rsid w:val="00CA7F86"/>
    <w:rsid w:val="00CC023D"/>
    <w:rsid w:val="00CC24D4"/>
    <w:rsid w:val="00CD0F2E"/>
    <w:rsid w:val="00CD23D2"/>
    <w:rsid w:val="00CD5E2F"/>
    <w:rsid w:val="00CD6061"/>
    <w:rsid w:val="00CD79AA"/>
    <w:rsid w:val="00CE473A"/>
    <w:rsid w:val="00CE688E"/>
    <w:rsid w:val="00CF035D"/>
    <w:rsid w:val="00CF7784"/>
    <w:rsid w:val="00D06E41"/>
    <w:rsid w:val="00D11903"/>
    <w:rsid w:val="00D11DE4"/>
    <w:rsid w:val="00D132F8"/>
    <w:rsid w:val="00D20408"/>
    <w:rsid w:val="00D237B5"/>
    <w:rsid w:val="00D32324"/>
    <w:rsid w:val="00D37DD0"/>
    <w:rsid w:val="00D425E3"/>
    <w:rsid w:val="00D51A79"/>
    <w:rsid w:val="00D5367E"/>
    <w:rsid w:val="00D5447C"/>
    <w:rsid w:val="00D57430"/>
    <w:rsid w:val="00D57C60"/>
    <w:rsid w:val="00D62E1C"/>
    <w:rsid w:val="00D70531"/>
    <w:rsid w:val="00D72079"/>
    <w:rsid w:val="00D7286E"/>
    <w:rsid w:val="00D77AA4"/>
    <w:rsid w:val="00D80411"/>
    <w:rsid w:val="00D81AAC"/>
    <w:rsid w:val="00D81D8D"/>
    <w:rsid w:val="00D844A6"/>
    <w:rsid w:val="00D85B73"/>
    <w:rsid w:val="00D8716C"/>
    <w:rsid w:val="00D87EE7"/>
    <w:rsid w:val="00D92E2D"/>
    <w:rsid w:val="00D93F94"/>
    <w:rsid w:val="00D97854"/>
    <w:rsid w:val="00DA0646"/>
    <w:rsid w:val="00DA49DE"/>
    <w:rsid w:val="00DA5675"/>
    <w:rsid w:val="00DA6D29"/>
    <w:rsid w:val="00DB0EC3"/>
    <w:rsid w:val="00DB1207"/>
    <w:rsid w:val="00DB24D0"/>
    <w:rsid w:val="00DC1165"/>
    <w:rsid w:val="00DC4A03"/>
    <w:rsid w:val="00DD4A72"/>
    <w:rsid w:val="00DE1B60"/>
    <w:rsid w:val="00DE1C54"/>
    <w:rsid w:val="00DE3590"/>
    <w:rsid w:val="00DE3983"/>
    <w:rsid w:val="00DE53AB"/>
    <w:rsid w:val="00DF6648"/>
    <w:rsid w:val="00E00BFD"/>
    <w:rsid w:val="00E04C62"/>
    <w:rsid w:val="00E05622"/>
    <w:rsid w:val="00E07890"/>
    <w:rsid w:val="00E11621"/>
    <w:rsid w:val="00E13198"/>
    <w:rsid w:val="00E13918"/>
    <w:rsid w:val="00E15936"/>
    <w:rsid w:val="00E17039"/>
    <w:rsid w:val="00E1718D"/>
    <w:rsid w:val="00E22DB4"/>
    <w:rsid w:val="00E24DDD"/>
    <w:rsid w:val="00E26453"/>
    <w:rsid w:val="00E26DA2"/>
    <w:rsid w:val="00E3073F"/>
    <w:rsid w:val="00E31385"/>
    <w:rsid w:val="00E32CAB"/>
    <w:rsid w:val="00E37637"/>
    <w:rsid w:val="00E41664"/>
    <w:rsid w:val="00E428A1"/>
    <w:rsid w:val="00E54C3E"/>
    <w:rsid w:val="00E568D8"/>
    <w:rsid w:val="00E57FAE"/>
    <w:rsid w:val="00E63833"/>
    <w:rsid w:val="00E7283F"/>
    <w:rsid w:val="00E75524"/>
    <w:rsid w:val="00E81E77"/>
    <w:rsid w:val="00E82E80"/>
    <w:rsid w:val="00E84144"/>
    <w:rsid w:val="00E870A1"/>
    <w:rsid w:val="00E92C13"/>
    <w:rsid w:val="00EA7392"/>
    <w:rsid w:val="00EB133B"/>
    <w:rsid w:val="00EB1EFF"/>
    <w:rsid w:val="00EC017D"/>
    <w:rsid w:val="00EC0A60"/>
    <w:rsid w:val="00EC2AF2"/>
    <w:rsid w:val="00ED0C82"/>
    <w:rsid w:val="00ED1FFA"/>
    <w:rsid w:val="00ED4670"/>
    <w:rsid w:val="00EE3958"/>
    <w:rsid w:val="00EE3B58"/>
    <w:rsid w:val="00EF2A64"/>
    <w:rsid w:val="00F00E16"/>
    <w:rsid w:val="00F04B72"/>
    <w:rsid w:val="00F04D26"/>
    <w:rsid w:val="00F103A5"/>
    <w:rsid w:val="00F150D7"/>
    <w:rsid w:val="00F17647"/>
    <w:rsid w:val="00F2390E"/>
    <w:rsid w:val="00F3130A"/>
    <w:rsid w:val="00F3326F"/>
    <w:rsid w:val="00F358A7"/>
    <w:rsid w:val="00F3762C"/>
    <w:rsid w:val="00F402D2"/>
    <w:rsid w:val="00F40690"/>
    <w:rsid w:val="00F41730"/>
    <w:rsid w:val="00F44787"/>
    <w:rsid w:val="00F50827"/>
    <w:rsid w:val="00F544BA"/>
    <w:rsid w:val="00F6376D"/>
    <w:rsid w:val="00F63D2A"/>
    <w:rsid w:val="00F63E6B"/>
    <w:rsid w:val="00F64E07"/>
    <w:rsid w:val="00F706E2"/>
    <w:rsid w:val="00F71BC8"/>
    <w:rsid w:val="00F71DD6"/>
    <w:rsid w:val="00F730FA"/>
    <w:rsid w:val="00F73EE9"/>
    <w:rsid w:val="00F75D60"/>
    <w:rsid w:val="00F779B7"/>
    <w:rsid w:val="00F77AF4"/>
    <w:rsid w:val="00F80829"/>
    <w:rsid w:val="00F831C1"/>
    <w:rsid w:val="00F83FEC"/>
    <w:rsid w:val="00F8434F"/>
    <w:rsid w:val="00F84B1F"/>
    <w:rsid w:val="00F84B5F"/>
    <w:rsid w:val="00F85B38"/>
    <w:rsid w:val="00F9080F"/>
    <w:rsid w:val="00F91B28"/>
    <w:rsid w:val="00F92750"/>
    <w:rsid w:val="00F93AD8"/>
    <w:rsid w:val="00F979A1"/>
    <w:rsid w:val="00FA20E8"/>
    <w:rsid w:val="00FA7901"/>
    <w:rsid w:val="00FA7DCC"/>
    <w:rsid w:val="00FB2711"/>
    <w:rsid w:val="00FB640A"/>
    <w:rsid w:val="00FC2276"/>
    <w:rsid w:val="00FC34C9"/>
    <w:rsid w:val="00FD057C"/>
    <w:rsid w:val="00FD24AF"/>
    <w:rsid w:val="00FD65DD"/>
    <w:rsid w:val="00FD6E5C"/>
    <w:rsid w:val="00FE4464"/>
    <w:rsid w:val="00FE4481"/>
    <w:rsid w:val="00FE7DEB"/>
    <w:rsid w:val="00FF08F6"/>
    <w:rsid w:val="00FF1ED4"/>
    <w:rsid w:val="00FF2E5F"/>
    <w:rsid w:val="00FF437D"/>
    <w:rsid w:val="00FF6BC3"/>
    <w:rsid w:val="00FF6BF8"/>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985C0"/>
  <w15:docId w15:val="{2A39282E-C448-432D-80BF-1E4D1080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14"/>
  </w:style>
  <w:style w:type="paragraph" w:styleId="Heading1">
    <w:name w:val="heading 1"/>
    <w:basedOn w:val="Normal"/>
    <w:next w:val="Normal"/>
    <w:qFormat/>
    <w:rsid w:val="008B6A14"/>
    <w:pPr>
      <w:keepNext/>
      <w:jc w:val="center"/>
      <w:outlineLvl w:val="0"/>
    </w:pPr>
    <w:rPr>
      <w:sz w:val="28"/>
      <w:szCs w:val="24"/>
    </w:rPr>
  </w:style>
  <w:style w:type="paragraph" w:styleId="Heading2">
    <w:name w:val="heading 2"/>
    <w:basedOn w:val="Normal"/>
    <w:next w:val="Normal"/>
    <w:qFormat/>
    <w:rsid w:val="008B6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0393"/>
    <w:rPr>
      <w:rFonts w:ascii="Tahoma" w:hAnsi="Tahoma" w:cs="Tahoma"/>
      <w:sz w:val="16"/>
      <w:szCs w:val="16"/>
    </w:rPr>
  </w:style>
  <w:style w:type="paragraph" w:styleId="PlainText">
    <w:name w:val="Plain Text"/>
    <w:basedOn w:val="Normal"/>
    <w:link w:val="PlainTextChar"/>
    <w:uiPriority w:val="99"/>
    <w:unhideWhenUsed/>
    <w:rsid w:val="00A55C6E"/>
    <w:rPr>
      <w:rFonts w:ascii="Consolas" w:eastAsia="Calibri" w:hAnsi="Consolas"/>
      <w:sz w:val="21"/>
      <w:szCs w:val="21"/>
    </w:rPr>
  </w:style>
  <w:style w:type="character" w:customStyle="1" w:styleId="PlainTextChar">
    <w:name w:val="Plain Text Char"/>
    <w:basedOn w:val="DefaultParagraphFont"/>
    <w:link w:val="PlainText"/>
    <w:uiPriority w:val="99"/>
    <w:rsid w:val="00A55C6E"/>
    <w:rPr>
      <w:rFonts w:ascii="Consolas" w:eastAsia="Calibri" w:hAnsi="Consolas" w:cs="Times New Roman"/>
      <w:sz w:val="21"/>
      <w:szCs w:val="21"/>
    </w:rPr>
  </w:style>
  <w:style w:type="paragraph" w:styleId="ListParagraph">
    <w:name w:val="List Paragraph"/>
    <w:basedOn w:val="Normal"/>
    <w:uiPriority w:val="34"/>
    <w:qFormat/>
    <w:rsid w:val="00131175"/>
    <w:pPr>
      <w:ind w:left="720"/>
      <w:contextualSpacing/>
    </w:pPr>
  </w:style>
  <w:style w:type="character" w:styleId="Hyperlink">
    <w:name w:val="Hyperlink"/>
    <w:basedOn w:val="DefaultParagraphFont"/>
    <w:rsid w:val="006840F0"/>
    <w:rPr>
      <w:color w:val="0000FF" w:themeColor="hyperlink"/>
      <w:u w:val="single"/>
    </w:rPr>
  </w:style>
  <w:style w:type="character" w:styleId="FollowedHyperlink">
    <w:name w:val="FollowedHyperlink"/>
    <w:basedOn w:val="DefaultParagraphFont"/>
    <w:rsid w:val="006840F0"/>
    <w:rPr>
      <w:color w:val="800080" w:themeColor="followedHyperlink"/>
      <w:u w:val="single"/>
    </w:rPr>
  </w:style>
  <w:style w:type="character" w:styleId="CommentReference">
    <w:name w:val="annotation reference"/>
    <w:basedOn w:val="DefaultParagraphFont"/>
    <w:rsid w:val="009146F3"/>
    <w:rPr>
      <w:sz w:val="16"/>
      <w:szCs w:val="16"/>
    </w:rPr>
  </w:style>
  <w:style w:type="paragraph" w:styleId="CommentText">
    <w:name w:val="annotation text"/>
    <w:basedOn w:val="Normal"/>
    <w:link w:val="CommentTextChar"/>
    <w:rsid w:val="009146F3"/>
  </w:style>
  <w:style w:type="character" w:customStyle="1" w:styleId="CommentTextChar">
    <w:name w:val="Comment Text Char"/>
    <w:basedOn w:val="DefaultParagraphFont"/>
    <w:link w:val="CommentText"/>
    <w:rsid w:val="009146F3"/>
  </w:style>
  <w:style w:type="paragraph" w:styleId="CommentSubject">
    <w:name w:val="annotation subject"/>
    <w:basedOn w:val="CommentText"/>
    <w:next w:val="CommentText"/>
    <w:link w:val="CommentSubjectChar"/>
    <w:rsid w:val="009146F3"/>
    <w:rPr>
      <w:b/>
      <w:bCs/>
    </w:rPr>
  </w:style>
  <w:style w:type="character" w:customStyle="1" w:styleId="CommentSubjectChar">
    <w:name w:val="Comment Subject Char"/>
    <w:basedOn w:val="CommentTextChar"/>
    <w:link w:val="CommentSubject"/>
    <w:rsid w:val="009146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6432">
      <w:bodyDiv w:val="1"/>
      <w:marLeft w:val="0"/>
      <w:marRight w:val="0"/>
      <w:marTop w:val="0"/>
      <w:marBottom w:val="0"/>
      <w:divBdr>
        <w:top w:val="none" w:sz="0" w:space="0" w:color="auto"/>
        <w:left w:val="none" w:sz="0" w:space="0" w:color="auto"/>
        <w:bottom w:val="none" w:sz="0" w:space="0" w:color="auto"/>
        <w:right w:val="none" w:sz="0" w:space="0" w:color="auto"/>
      </w:divBdr>
    </w:div>
    <w:div w:id="740562736">
      <w:bodyDiv w:val="1"/>
      <w:marLeft w:val="0"/>
      <w:marRight w:val="0"/>
      <w:marTop w:val="0"/>
      <w:marBottom w:val="0"/>
      <w:divBdr>
        <w:top w:val="none" w:sz="0" w:space="0" w:color="auto"/>
        <w:left w:val="none" w:sz="0" w:space="0" w:color="auto"/>
        <w:bottom w:val="none" w:sz="0" w:space="0" w:color="auto"/>
        <w:right w:val="none" w:sz="0" w:space="0" w:color="auto"/>
      </w:divBdr>
    </w:div>
    <w:div w:id="764158631">
      <w:bodyDiv w:val="1"/>
      <w:marLeft w:val="0"/>
      <w:marRight w:val="0"/>
      <w:marTop w:val="0"/>
      <w:marBottom w:val="0"/>
      <w:divBdr>
        <w:top w:val="none" w:sz="0" w:space="0" w:color="auto"/>
        <w:left w:val="none" w:sz="0" w:space="0" w:color="auto"/>
        <w:bottom w:val="none" w:sz="0" w:space="0" w:color="auto"/>
        <w:right w:val="none" w:sz="0" w:space="0" w:color="auto"/>
      </w:divBdr>
    </w:div>
    <w:div w:id="906036615">
      <w:bodyDiv w:val="1"/>
      <w:marLeft w:val="0"/>
      <w:marRight w:val="0"/>
      <w:marTop w:val="0"/>
      <w:marBottom w:val="0"/>
      <w:divBdr>
        <w:top w:val="none" w:sz="0" w:space="0" w:color="auto"/>
        <w:left w:val="none" w:sz="0" w:space="0" w:color="auto"/>
        <w:bottom w:val="none" w:sz="0" w:space="0" w:color="auto"/>
        <w:right w:val="none" w:sz="0" w:space="0" w:color="auto"/>
      </w:divBdr>
    </w:div>
    <w:div w:id="915088355">
      <w:bodyDiv w:val="1"/>
      <w:marLeft w:val="0"/>
      <w:marRight w:val="0"/>
      <w:marTop w:val="0"/>
      <w:marBottom w:val="0"/>
      <w:divBdr>
        <w:top w:val="none" w:sz="0" w:space="0" w:color="auto"/>
        <w:left w:val="none" w:sz="0" w:space="0" w:color="auto"/>
        <w:bottom w:val="none" w:sz="0" w:space="0" w:color="auto"/>
        <w:right w:val="none" w:sz="0" w:space="0" w:color="auto"/>
      </w:divBdr>
    </w:div>
    <w:div w:id="1082217843">
      <w:bodyDiv w:val="1"/>
      <w:marLeft w:val="0"/>
      <w:marRight w:val="0"/>
      <w:marTop w:val="0"/>
      <w:marBottom w:val="0"/>
      <w:divBdr>
        <w:top w:val="none" w:sz="0" w:space="0" w:color="auto"/>
        <w:left w:val="none" w:sz="0" w:space="0" w:color="auto"/>
        <w:bottom w:val="none" w:sz="0" w:space="0" w:color="auto"/>
        <w:right w:val="none" w:sz="0" w:space="0" w:color="auto"/>
      </w:divBdr>
    </w:div>
    <w:div w:id="1386029883">
      <w:bodyDiv w:val="1"/>
      <w:marLeft w:val="0"/>
      <w:marRight w:val="0"/>
      <w:marTop w:val="0"/>
      <w:marBottom w:val="0"/>
      <w:divBdr>
        <w:top w:val="none" w:sz="0" w:space="0" w:color="auto"/>
        <w:left w:val="none" w:sz="0" w:space="0" w:color="auto"/>
        <w:bottom w:val="none" w:sz="0" w:space="0" w:color="auto"/>
        <w:right w:val="none" w:sz="0" w:space="0" w:color="auto"/>
      </w:divBdr>
    </w:div>
    <w:div w:id="1862743526">
      <w:bodyDiv w:val="1"/>
      <w:marLeft w:val="0"/>
      <w:marRight w:val="0"/>
      <w:marTop w:val="0"/>
      <w:marBottom w:val="0"/>
      <w:divBdr>
        <w:top w:val="none" w:sz="0" w:space="0" w:color="auto"/>
        <w:left w:val="none" w:sz="0" w:space="0" w:color="auto"/>
        <w:bottom w:val="none" w:sz="0" w:space="0" w:color="auto"/>
        <w:right w:val="none" w:sz="0" w:space="0" w:color="auto"/>
      </w:divBdr>
    </w:div>
    <w:div w:id="21051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vor.conder@noaa.gov" TargetMode="External"/><Relationship Id="rId13" Type="http://schemas.openxmlformats.org/officeDocument/2006/relationships/hyperlink" Target="mailto:Ida.M.Royer@usace.army.mil" TargetMode="External"/><Relationship Id="rId3" Type="http://schemas.openxmlformats.org/officeDocument/2006/relationships/styles" Target="styles.xml"/><Relationship Id="rId7" Type="http://schemas.openxmlformats.org/officeDocument/2006/relationships/hyperlink" Target="mailto:swbettin@bpa.gov" TargetMode="External"/><Relationship Id="rId12" Type="http://schemas.openxmlformats.org/officeDocument/2006/relationships/hyperlink" Target="mailto:Jonathan.G.Rerecich@usace.army.m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Blane.Bellerud@noaa.gov" TargetMode="External"/><Relationship Id="rId11" Type="http://schemas.openxmlformats.org/officeDocument/2006/relationships/hyperlink" Target="mailto:Charles.Morrill@dfw.w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rt@critfc.org" TargetMode="External"/><Relationship Id="rId4" Type="http://schemas.openxmlformats.org/officeDocument/2006/relationships/settings" Target="settings.xml"/><Relationship Id="rId9" Type="http://schemas.openxmlformats.org/officeDocument/2006/relationships/hyperlink" Target="mailto:Russ.kiefer@idfg.idaho.gov" TargetMode="External"/><Relationship Id="rId14" Type="http://schemas.openxmlformats.org/officeDocument/2006/relationships/hyperlink" Target="mailto:lssullivan@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834B-006D-4DED-8369-08C15721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Pages>
  <Words>2011</Words>
  <Characters>10136</Characters>
  <Application>Microsoft Office Word</Application>
  <DocSecurity>0</DocSecurity>
  <Lines>247</Lines>
  <Paragraphs>159</Paragraphs>
  <ScaleCrop>false</ScaleCrop>
  <HeadingPairs>
    <vt:vector size="2" baseType="variant">
      <vt:variant>
        <vt:lpstr>Title</vt:lpstr>
      </vt:variant>
      <vt:variant>
        <vt:i4>1</vt:i4>
      </vt:variant>
    </vt:vector>
  </HeadingPairs>
  <TitlesOfParts>
    <vt:vector size="1" baseType="lpstr">
      <vt:lpstr>Corps of Engineers Fish Facility Design Review Work Group</vt:lpstr>
    </vt:vector>
  </TitlesOfParts>
  <Company>USACE</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of Engineers Fish Facility Design Review Work Group</dc:title>
  <dc:creator>.</dc:creator>
  <cp:lastModifiedBy>Kovalchuk, Erin H CIV USARMY CENWP (US)</cp:lastModifiedBy>
  <cp:revision>29</cp:revision>
  <cp:lastPrinted>2018-01-03T19:25:00Z</cp:lastPrinted>
  <dcterms:created xsi:type="dcterms:W3CDTF">2019-04-30T19:55:00Z</dcterms:created>
  <dcterms:modified xsi:type="dcterms:W3CDTF">2019-05-08T20:44:00Z</dcterms:modified>
</cp:coreProperties>
</file>